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C9A" w:rsidRDefault="005927D4" w:rsidP="000B4A04">
      <w:pPr>
        <w:jc w:val="center"/>
        <w:rPr>
          <w:b/>
          <w:sz w:val="48"/>
        </w:rPr>
      </w:pPr>
      <w:bookmarkStart w:id="0" w:name="_GoBack"/>
      <w:bookmarkEnd w:id="0"/>
      <w:r>
        <w:rPr>
          <w:b/>
          <w:sz w:val="48"/>
        </w:rPr>
        <w:t xml:space="preserve"> </w:t>
      </w:r>
      <w:r w:rsidR="00E63849">
        <w:rPr>
          <w:b/>
          <w:sz w:val="48"/>
        </w:rPr>
        <w:t>I. „Egészséges életmód zászlós bora</w:t>
      </w:r>
      <w:r w:rsidR="009E693B">
        <w:rPr>
          <w:b/>
          <w:sz w:val="48"/>
        </w:rPr>
        <w:t>” Borverseny</w:t>
      </w:r>
    </w:p>
    <w:p w:rsidR="00E76C9A" w:rsidRDefault="00E76C9A">
      <w:pPr>
        <w:jc w:val="center"/>
        <w:rPr>
          <w:b/>
          <w:sz w:val="48"/>
        </w:rPr>
      </w:pPr>
    </w:p>
    <w:p w:rsidR="00E76C9A" w:rsidRDefault="00E76C9A">
      <w:pPr>
        <w:jc w:val="center"/>
        <w:rPr>
          <w:b/>
          <w:sz w:val="48"/>
        </w:rPr>
      </w:pPr>
    </w:p>
    <w:p w:rsidR="00E76C9A" w:rsidRDefault="00E76C9A">
      <w:pPr>
        <w:jc w:val="center"/>
        <w:rPr>
          <w:b/>
          <w:sz w:val="48"/>
        </w:rPr>
      </w:pPr>
    </w:p>
    <w:p w:rsidR="00E76C9A" w:rsidRDefault="00E76C9A">
      <w:pPr>
        <w:jc w:val="center"/>
        <w:rPr>
          <w:b/>
          <w:sz w:val="48"/>
        </w:rPr>
      </w:pPr>
    </w:p>
    <w:p w:rsidR="00E76C9A" w:rsidRDefault="00EB6AF7">
      <w:pPr>
        <w:jc w:val="center"/>
        <w:rPr>
          <w:b/>
          <w:sz w:val="48"/>
        </w:rPr>
      </w:pPr>
      <w:r>
        <w:rPr>
          <w:b/>
          <w:sz w:val="48"/>
        </w:rPr>
        <w:t>A borv</w:t>
      </w:r>
      <w:r w:rsidR="009E693B">
        <w:rPr>
          <w:b/>
          <w:sz w:val="48"/>
        </w:rPr>
        <w:t>erseny</w:t>
      </w:r>
      <w:r w:rsidR="00E76C9A">
        <w:rPr>
          <w:b/>
          <w:sz w:val="48"/>
        </w:rPr>
        <w:t xml:space="preserve"> részvételi szabályzata</w:t>
      </w:r>
    </w:p>
    <w:p w:rsidR="00E76C9A" w:rsidRDefault="00E76C9A">
      <w:pPr>
        <w:jc w:val="center"/>
        <w:rPr>
          <w:b/>
          <w:sz w:val="48"/>
        </w:rPr>
      </w:pPr>
      <w:r>
        <w:rPr>
          <w:b/>
          <w:sz w:val="48"/>
        </w:rPr>
        <w:t xml:space="preserve">A nevezés és lebonyolítás </w:t>
      </w:r>
    </w:p>
    <w:p w:rsidR="00E76C9A" w:rsidRDefault="00E76C9A">
      <w:pPr>
        <w:jc w:val="center"/>
        <w:rPr>
          <w:b/>
          <w:sz w:val="48"/>
        </w:rPr>
      </w:pPr>
      <w:r>
        <w:rPr>
          <w:b/>
          <w:sz w:val="48"/>
        </w:rPr>
        <w:t>feltételei</w:t>
      </w:r>
    </w:p>
    <w:p w:rsidR="007668D1" w:rsidRDefault="007668D1">
      <w:pPr>
        <w:jc w:val="center"/>
        <w:rPr>
          <w:b/>
          <w:sz w:val="48"/>
        </w:rPr>
      </w:pPr>
    </w:p>
    <w:p w:rsidR="007668D1" w:rsidRDefault="007668D1">
      <w:pPr>
        <w:jc w:val="center"/>
        <w:rPr>
          <w:b/>
          <w:sz w:val="48"/>
        </w:rPr>
      </w:pPr>
    </w:p>
    <w:p w:rsidR="00E63849" w:rsidRDefault="00E63849" w:rsidP="007668D1">
      <w:pPr>
        <w:jc w:val="left"/>
        <w:rPr>
          <w:b/>
          <w:sz w:val="48"/>
        </w:rPr>
      </w:pPr>
    </w:p>
    <w:p w:rsidR="00E63849" w:rsidRDefault="00E63849" w:rsidP="00E63849">
      <w:pPr>
        <w:jc w:val="center"/>
        <w:rPr>
          <w:b/>
          <w:sz w:val="48"/>
        </w:rPr>
      </w:pPr>
      <w:r>
        <w:rPr>
          <w:b/>
          <w:noProof/>
          <w:sz w:val="48"/>
        </w:rPr>
        <w:drawing>
          <wp:inline distT="0" distB="0" distL="0" distR="0">
            <wp:extent cx="3278752" cy="2590800"/>
            <wp:effectExtent l="19050" t="0" r="0" b="0"/>
            <wp:docPr id="3" name="Kép 1" descr="C:\Users\Otthoni\Documents\csaba\aeek bor és egészség\verseny\header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tthoni\Documents\csaba\aeek bor és egészség\verseny\headerlogo.pn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8752" cy="2590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3849" w:rsidRDefault="00E63849" w:rsidP="007668D1">
      <w:pPr>
        <w:jc w:val="left"/>
        <w:rPr>
          <w:b/>
          <w:sz w:val="48"/>
        </w:rPr>
      </w:pPr>
    </w:p>
    <w:p w:rsidR="00E63849" w:rsidRDefault="00E63849" w:rsidP="007668D1">
      <w:pPr>
        <w:jc w:val="left"/>
        <w:rPr>
          <w:b/>
          <w:sz w:val="48"/>
        </w:rPr>
      </w:pPr>
    </w:p>
    <w:p w:rsidR="00E63849" w:rsidRDefault="00E63849" w:rsidP="007668D1">
      <w:pPr>
        <w:jc w:val="left"/>
        <w:rPr>
          <w:b/>
          <w:sz w:val="48"/>
        </w:rPr>
      </w:pPr>
    </w:p>
    <w:p w:rsidR="00047E1E" w:rsidRDefault="00E63849" w:rsidP="00E63849">
      <w:pPr>
        <w:ind w:firstLine="0"/>
        <w:jc w:val="center"/>
        <w:rPr>
          <w:b/>
          <w:sz w:val="48"/>
        </w:rPr>
      </w:pPr>
      <w:r>
        <w:rPr>
          <w:b/>
          <w:sz w:val="48"/>
        </w:rPr>
        <w:t>2015</w:t>
      </w:r>
      <w:r w:rsidR="00047E1E">
        <w:rPr>
          <w:b/>
          <w:sz w:val="48"/>
        </w:rPr>
        <w:t>.</w:t>
      </w:r>
    </w:p>
    <w:p w:rsidR="007668D1" w:rsidRDefault="007668D1" w:rsidP="007668D1">
      <w:pPr>
        <w:pStyle w:val="Cmsor1"/>
        <w:numPr>
          <w:ilvl w:val="0"/>
          <w:numId w:val="0"/>
        </w:numPr>
      </w:pPr>
    </w:p>
    <w:p w:rsidR="007668D1" w:rsidRPr="007668D1" w:rsidRDefault="007668D1" w:rsidP="007668D1"/>
    <w:p w:rsidR="00E76C9A" w:rsidRDefault="00E76C9A">
      <w:pPr>
        <w:pStyle w:val="Cmsor1"/>
      </w:pPr>
      <w:r>
        <w:lastRenderedPageBreak/>
        <w:t>Fogalmak</w:t>
      </w:r>
    </w:p>
    <w:p w:rsidR="002A0F95" w:rsidRDefault="002A0F95" w:rsidP="002A0F95">
      <w:pPr>
        <w:spacing w:before="120" w:line="240" w:lineRule="atLeast"/>
        <w:ind w:firstLine="0"/>
      </w:pPr>
    </w:p>
    <w:p w:rsidR="002A0F95" w:rsidRDefault="002A0F95" w:rsidP="00E76C9A">
      <w:pPr>
        <w:numPr>
          <w:ilvl w:val="0"/>
          <w:numId w:val="1"/>
        </w:numPr>
        <w:spacing w:before="120" w:line="240" w:lineRule="atLeast"/>
        <w:ind w:left="357" w:hanging="357"/>
      </w:pPr>
      <w:r>
        <w:t xml:space="preserve">A </w:t>
      </w:r>
      <w:r w:rsidRPr="002A0F95">
        <w:rPr>
          <w:i/>
        </w:rPr>
        <w:t>borverseny</w:t>
      </w:r>
      <w:r>
        <w:t xml:space="preserve"> olyan szakemberek által végzett borkiválasztás (továbbiakban Borverseny), melynek célja a beküldött minták díjazása az érzékszervi minősítésük alapján. </w:t>
      </w:r>
      <w:r w:rsidRPr="002A0F95">
        <w:rPr>
          <w:b/>
        </w:rPr>
        <w:t>Az egészséges életmód zászlós bora címet</w:t>
      </w:r>
      <w:r>
        <w:t xml:space="preserve"> olyan Borverseny során lehet odaítélni ahol a minták: </w:t>
      </w:r>
    </w:p>
    <w:p w:rsidR="002A0F95" w:rsidRDefault="002A0F95" w:rsidP="002A0F95">
      <w:pPr>
        <w:pStyle w:val="Listaszerbekezds"/>
        <w:numPr>
          <w:ilvl w:val="0"/>
          <w:numId w:val="23"/>
        </w:numPr>
        <w:spacing w:before="120" w:line="240" w:lineRule="atLeast"/>
      </w:pPr>
      <w:r>
        <w:t xml:space="preserve">a minősítésük során az eredmények közzétételéig megőrzik névtelenségüket, </w:t>
      </w:r>
    </w:p>
    <w:p w:rsidR="002A0F95" w:rsidRDefault="002A0F95" w:rsidP="002A0F95">
      <w:pPr>
        <w:pStyle w:val="Listaszerbekezds"/>
        <w:numPr>
          <w:ilvl w:val="0"/>
          <w:numId w:val="23"/>
        </w:numPr>
        <w:spacing w:before="120" w:line="240" w:lineRule="atLeast"/>
      </w:pPr>
      <w:r>
        <w:t>nevezésére a megadott kategóriákban az ország minden borvidékéről egyaránt lehetőség van</w:t>
      </w:r>
    </w:p>
    <w:p w:rsidR="00E76C9A" w:rsidRDefault="002A0F95" w:rsidP="00E76C9A">
      <w:pPr>
        <w:numPr>
          <w:ilvl w:val="0"/>
          <w:numId w:val="1"/>
        </w:numPr>
        <w:spacing w:before="120" w:line="240" w:lineRule="atLeast"/>
        <w:ind w:left="357" w:hanging="357"/>
      </w:pPr>
      <w:r w:rsidRPr="002A0F95">
        <w:t>A</w:t>
      </w:r>
      <w:r>
        <w:rPr>
          <w:i/>
        </w:rPr>
        <w:t xml:space="preserve"> </w:t>
      </w:r>
      <w:r w:rsidR="00E76C9A">
        <w:rPr>
          <w:i/>
        </w:rPr>
        <w:t>nevező</w:t>
      </w:r>
      <w:r w:rsidR="00E76C9A">
        <w:t xml:space="preserve"> az a természetes személy, bortermelő vállalkozás, egyéni bortermelő vagy kereskedő szervezet, szakoktatási, -kutatási intézmény, aki a borversenyre mintát nevezett be.</w:t>
      </w:r>
    </w:p>
    <w:p w:rsidR="00E76C9A" w:rsidRDefault="00E76C9A" w:rsidP="00E76C9A">
      <w:pPr>
        <w:numPr>
          <w:ilvl w:val="0"/>
          <w:numId w:val="1"/>
        </w:numPr>
        <w:spacing w:before="120" w:line="240" w:lineRule="atLeast"/>
        <w:ind w:left="357" w:hanging="357"/>
      </w:pPr>
      <w:r>
        <w:t xml:space="preserve">A </w:t>
      </w:r>
      <w:r>
        <w:rPr>
          <w:i/>
        </w:rPr>
        <w:t>minta</w:t>
      </w:r>
      <w:r>
        <w:t xml:space="preserve"> a versenyre beküldött, elfogadott nevezéssel rendelkező italtételt jelenti.</w:t>
      </w:r>
    </w:p>
    <w:p w:rsidR="00E76C9A" w:rsidRDefault="00E76C9A" w:rsidP="00E76C9A">
      <w:pPr>
        <w:numPr>
          <w:ilvl w:val="0"/>
          <w:numId w:val="1"/>
        </w:numPr>
        <w:spacing w:before="120" w:line="240" w:lineRule="atLeast"/>
        <w:ind w:left="357" w:hanging="357"/>
      </w:pPr>
      <w:r>
        <w:t xml:space="preserve">A </w:t>
      </w:r>
      <w:r>
        <w:rPr>
          <w:i/>
        </w:rPr>
        <w:t>minta színe</w:t>
      </w:r>
      <w:r>
        <w:t xml:space="preserve"> az ital készítésmódja és az alapanyaga ala</w:t>
      </w:r>
      <w:r w:rsidR="00067F45">
        <w:t xml:space="preserve">pján a következő lehet: fehér, rozé és </w:t>
      </w:r>
      <w:r>
        <w:t>vörös.</w:t>
      </w:r>
    </w:p>
    <w:p w:rsidR="00E76C9A" w:rsidRDefault="00E76C9A" w:rsidP="000B4A04">
      <w:pPr>
        <w:numPr>
          <w:ilvl w:val="0"/>
          <w:numId w:val="1"/>
        </w:numPr>
        <w:spacing w:before="120" w:line="240" w:lineRule="atLeast"/>
        <w:ind w:left="357" w:hanging="357"/>
      </w:pPr>
      <w:r>
        <w:rPr>
          <w:i/>
        </w:rPr>
        <w:t>Forgalmi kategória</w:t>
      </w:r>
      <w:r w:rsidR="002A0F95">
        <w:t xml:space="preserve"> jelzi, hogy a bor forgalombahozatali engedéllyel rendelkezik és</w:t>
      </w:r>
      <w:r>
        <w:t xml:space="preserve"> a kereskedelemben megtalálható. A forgalmi </w:t>
      </w:r>
      <w:r w:rsidR="00067F45">
        <w:t xml:space="preserve">tételek minimális mennyisége a borkiválasztás </w:t>
      </w:r>
      <w:r>
        <w:t>szabályzat</w:t>
      </w:r>
      <w:r w:rsidR="00067F45">
        <w:t>a</w:t>
      </w:r>
      <w:r>
        <w:t xml:space="preserve"> (továbbiakban </w:t>
      </w:r>
      <w:r w:rsidR="000B4A04">
        <w:t>Versenyszabályzat</w:t>
      </w:r>
      <w:r>
        <w:t xml:space="preserve">) </w:t>
      </w:r>
      <w:r w:rsidR="00FC4A26">
        <w:t>2</w:t>
      </w:r>
      <w:r>
        <w:t>/</w:t>
      </w:r>
      <w:r w:rsidR="000217BD">
        <w:fldChar w:fldCharType="begin"/>
      </w:r>
      <w:r>
        <w:instrText xml:space="preserve"> REF _Ref518366828 \r \h </w:instrText>
      </w:r>
      <w:r w:rsidR="000217BD">
        <w:fldChar w:fldCharType="separate"/>
      </w:r>
      <w:r w:rsidR="003A1C8E">
        <w:t>3</w:t>
      </w:r>
      <w:r w:rsidR="000217BD">
        <w:fldChar w:fldCharType="end"/>
      </w:r>
      <w:r>
        <w:t xml:space="preserve"> pont szerint szabályozott.</w:t>
      </w:r>
    </w:p>
    <w:p w:rsidR="000B4A04" w:rsidRPr="000B4A04" w:rsidRDefault="000B4A04" w:rsidP="000B4A04">
      <w:pPr>
        <w:numPr>
          <w:ilvl w:val="0"/>
          <w:numId w:val="1"/>
        </w:numPr>
        <w:spacing w:before="120" w:line="240" w:lineRule="atLeast"/>
        <w:ind w:left="357" w:hanging="357"/>
      </w:pPr>
      <w:r>
        <w:t>A</w:t>
      </w:r>
      <w:r w:rsidR="002A0F95">
        <w:t xml:space="preserve"> Borversenyre csendes és habzó </w:t>
      </w:r>
      <w:r w:rsidRPr="000B4A04">
        <w:t>természetes bort lehet nevezni.</w:t>
      </w:r>
      <w:r w:rsidR="002A0F95">
        <w:t xml:space="preserve"> A versenyfelhívás szűkíthe</w:t>
      </w:r>
      <w:r w:rsidR="005C6F55">
        <w:t xml:space="preserve">ti a </w:t>
      </w:r>
      <w:r w:rsidR="002A0F95">
        <w:t>nevezések körét.</w:t>
      </w:r>
    </w:p>
    <w:p w:rsidR="00E76C9A" w:rsidRPr="00F05892" w:rsidRDefault="00F05892" w:rsidP="00E76C9A">
      <w:pPr>
        <w:numPr>
          <w:ilvl w:val="0"/>
          <w:numId w:val="1"/>
        </w:numPr>
        <w:spacing w:before="120" w:line="240" w:lineRule="atLeast"/>
        <w:ind w:left="357" w:hanging="357"/>
      </w:pPr>
      <w:r w:rsidRPr="00F05892">
        <w:t>A Borversenyre kizárólag palackozott bort lehet nevezni.</w:t>
      </w:r>
    </w:p>
    <w:p w:rsidR="00067F45" w:rsidRPr="00067F45" w:rsidRDefault="00E76C9A" w:rsidP="00E76C9A">
      <w:pPr>
        <w:numPr>
          <w:ilvl w:val="0"/>
          <w:numId w:val="1"/>
        </w:numPr>
        <w:spacing w:before="120" w:line="240" w:lineRule="atLeast"/>
        <w:ind w:left="357" w:hanging="357"/>
      </w:pPr>
      <w:r w:rsidRPr="00067F45">
        <w:rPr>
          <w:i/>
        </w:rPr>
        <w:t>Minőségi kategória</w:t>
      </w:r>
      <w:r w:rsidRPr="00067F45">
        <w:t xml:space="preserve"> a</w:t>
      </w:r>
      <w:r w:rsidR="00570C6C" w:rsidRPr="00067F45">
        <w:t xml:space="preserve"> természetes borok a</w:t>
      </w:r>
      <w:r w:rsidR="00C124A3" w:rsidRPr="00067F45">
        <w:t>z</w:t>
      </w:r>
      <w:r w:rsidR="00570C6C" w:rsidRPr="00067F45">
        <w:t xml:space="preserve"> </w:t>
      </w:r>
      <w:r w:rsidR="00222468" w:rsidRPr="00067F45">
        <w:t>európai uniós</w:t>
      </w:r>
      <w:r w:rsidRPr="00067F45">
        <w:t xml:space="preserve"> </w:t>
      </w:r>
      <w:r w:rsidR="00222468" w:rsidRPr="00067F45">
        <w:t xml:space="preserve">szabályozás </w:t>
      </w:r>
      <w:r w:rsidR="00C124A3" w:rsidRPr="00067F45">
        <w:t>szerinti</w:t>
      </w:r>
      <w:r w:rsidR="0020050E" w:rsidRPr="00067F45">
        <w:t xml:space="preserve"> oltalmi</w:t>
      </w:r>
      <w:r w:rsidRPr="00067F45">
        <w:t xml:space="preserve"> kategóriáját jelenti (</w:t>
      </w:r>
      <w:r w:rsidR="00E41C54" w:rsidRPr="00067F45">
        <w:t>oltalom alatt álló eredetmegjelölésű OEM</w:t>
      </w:r>
      <w:r w:rsidRPr="00067F45">
        <w:t xml:space="preserve">, </w:t>
      </w:r>
      <w:r w:rsidR="00222468" w:rsidRPr="00067F45">
        <w:t>oltalom alatt álló földrajzi jelzésű</w:t>
      </w:r>
      <w:r w:rsidR="0020050E" w:rsidRPr="00067F45">
        <w:t xml:space="preserve"> </w:t>
      </w:r>
      <w:r w:rsidR="00E41C54" w:rsidRPr="00067F45">
        <w:t xml:space="preserve">OFJ </w:t>
      </w:r>
      <w:r w:rsidR="0020050E" w:rsidRPr="00067F45">
        <w:t>és földrajzi jelzés nélküli</w:t>
      </w:r>
      <w:r w:rsidR="00E41C54" w:rsidRPr="00067F45">
        <w:t xml:space="preserve"> FN</w:t>
      </w:r>
      <w:r w:rsidR="00352C50" w:rsidRPr="00067F45">
        <w:t>)</w:t>
      </w:r>
      <w:r w:rsidR="0020050E" w:rsidRPr="00067F45">
        <w:t xml:space="preserve"> valamint ezek szinonimájaként alkalmazható </w:t>
      </w:r>
      <w:r w:rsidR="00E41C54" w:rsidRPr="00067F45">
        <w:t xml:space="preserve">hagyományos </w:t>
      </w:r>
      <w:r w:rsidR="0020050E" w:rsidRPr="00067F45">
        <w:t>megjelölések</w:t>
      </w:r>
      <w:r w:rsidR="0020050E" w:rsidRPr="00067F45">
        <w:rPr>
          <w:b/>
        </w:rPr>
        <w:t xml:space="preserve"> </w:t>
      </w:r>
    </w:p>
    <w:p w:rsidR="00E76C9A" w:rsidRDefault="00E76C9A" w:rsidP="00E76C9A">
      <w:pPr>
        <w:numPr>
          <w:ilvl w:val="0"/>
          <w:numId w:val="1"/>
        </w:numPr>
        <w:spacing w:before="120" w:line="240" w:lineRule="atLeast"/>
        <w:ind w:left="357" w:hanging="357"/>
      </w:pPr>
      <w:r w:rsidRPr="00067F45">
        <w:rPr>
          <w:i/>
        </w:rPr>
        <w:t>Bírálati kategória</w:t>
      </w:r>
      <w:r>
        <w:t xml:space="preserve"> a minták csoportosításához és a kóstolási sorrendjének kialakításához használandó besorolás.</w:t>
      </w:r>
      <w:r w:rsidR="00576382">
        <w:t xml:space="preserve"> </w:t>
      </w:r>
      <w:r>
        <w:t xml:space="preserve">(Lásd: </w:t>
      </w:r>
      <w:r w:rsidR="004348C1">
        <w:t xml:space="preserve">Versenyszabályzat </w:t>
      </w:r>
      <w:r>
        <w:t>végén).</w:t>
      </w:r>
    </w:p>
    <w:p w:rsidR="00E76C9A" w:rsidRDefault="00E76C9A" w:rsidP="00E76C9A">
      <w:pPr>
        <w:numPr>
          <w:ilvl w:val="0"/>
          <w:numId w:val="1"/>
        </w:numPr>
        <w:spacing w:before="120" w:line="240" w:lineRule="atLeast"/>
        <w:ind w:left="357" w:hanging="357"/>
      </w:pPr>
      <w:r>
        <w:rPr>
          <w:i/>
        </w:rPr>
        <w:t>Különleges tulajdonság</w:t>
      </w:r>
      <w:r>
        <w:t xml:space="preserve"> az egyedi technológia jelölésére szolgál. Ide tartozik pl. a bar</w:t>
      </w:r>
      <w:r w:rsidR="005C6F55">
        <w:t xml:space="preserve">rique hordós erjesztés/érlelés, a seprőn tartás </w:t>
      </w:r>
      <w:r>
        <w:t>is.</w:t>
      </w:r>
    </w:p>
    <w:p w:rsidR="00067F45" w:rsidRDefault="00067F45" w:rsidP="00E76C9A">
      <w:pPr>
        <w:numPr>
          <w:ilvl w:val="0"/>
          <w:numId w:val="1"/>
        </w:numPr>
        <w:spacing w:before="120" w:line="240" w:lineRule="atLeast"/>
        <w:ind w:left="357" w:hanging="357"/>
      </w:pPr>
      <w:r>
        <w:t xml:space="preserve">A </w:t>
      </w:r>
      <w:r w:rsidRPr="005C6F55">
        <w:rPr>
          <w:i/>
        </w:rPr>
        <w:t>Borverseny rendezője</w:t>
      </w:r>
      <w:r>
        <w:t xml:space="preserve"> az Állami Egészségügyi Ellátó Központ</w:t>
      </w:r>
    </w:p>
    <w:p w:rsidR="00E76C9A" w:rsidRDefault="00E76C9A" w:rsidP="00067F45">
      <w:pPr>
        <w:pStyle w:val="Cmsor1"/>
        <w:spacing w:before="300" w:after="300"/>
        <w:ind w:left="150" w:right="150"/>
      </w:pPr>
      <w:bookmarkStart w:id="1" w:name="_Ref513370877"/>
      <w:bookmarkStart w:id="2" w:name="_Ref518182202"/>
      <w:r>
        <w:t>Nevezési feltételek</w:t>
      </w:r>
      <w:bookmarkEnd w:id="1"/>
      <w:bookmarkEnd w:id="2"/>
    </w:p>
    <w:p w:rsidR="00E76C9A" w:rsidRDefault="00E76C9A">
      <w:pPr>
        <w:numPr>
          <w:ilvl w:val="0"/>
          <w:numId w:val="15"/>
        </w:numPr>
        <w:spacing w:before="120" w:line="240" w:lineRule="atLeast"/>
      </w:pPr>
      <w:bookmarkStart w:id="3" w:name="_Ref518182241"/>
      <w:r>
        <w:t>Mintákat küldhetnek be a versenyre, a természetes személyek, bortermelő vállalkozások, egyéni bortermelők vagy kereskedő szervezetek, szakoktatási, -kutatási intézmények. (</w:t>
      </w:r>
      <w:r>
        <w:rPr>
          <w:i/>
        </w:rPr>
        <w:t>nevezők</w:t>
      </w:r>
      <w:r>
        <w:t>).</w:t>
      </w:r>
      <w:bookmarkEnd w:id="3"/>
      <w:r>
        <w:t xml:space="preserve"> </w:t>
      </w:r>
    </w:p>
    <w:p w:rsidR="00E76C9A" w:rsidRDefault="00E76C9A" w:rsidP="004348C1">
      <w:pPr>
        <w:numPr>
          <w:ilvl w:val="0"/>
          <w:numId w:val="15"/>
        </w:numPr>
        <w:spacing w:before="120" w:line="240" w:lineRule="atLeast"/>
        <w:ind w:left="357" w:hanging="357"/>
      </w:pPr>
      <w:bookmarkStart w:id="4" w:name="_Ref513370906"/>
      <w:r>
        <w:t>A versenyen részt vehetnek a nevezők mindazon termékei, melyek a hatályos magyar bortörvény</w:t>
      </w:r>
      <w:bookmarkEnd w:id="4"/>
      <w:r w:rsidR="005C6F55">
        <w:t xml:space="preserve"> és a versenyfelhívás előírásainak megfelelnek</w:t>
      </w:r>
      <w:r w:rsidR="00FC4A26">
        <w:t>.</w:t>
      </w:r>
      <w:r>
        <w:t xml:space="preserve"> </w:t>
      </w:r>
    </w:p>
    <w:p w:rsidR="005D3F62" w:rsidRDefault="00E76C9A" w:rsidP="005D3F62">
      <w:pPr>
        <w:numPr>
          <w:ilvl w:val="0"/>
          <w:numId w:val="15"/>
        </w:numPr>
        <w:spacing w:before="120" w:line="240" w:lineRule="atLeast"/>
        <w:ind w:left="357" w:hanging="357"/>
      </w:pPr>
      <w:bookmarkStart w:id="5" w:name="_Ref518366828"/>
      <w:r>
        <w:t>A versenyre való nevezéshez a résztvevőknek nyilatkozniuk kell a minta által képviselt mennyiségről, mely a forgalmi kategóriában nem lehet kevesebb</w:t>
      </w:r>
      <w:r w:rsidR="004348C1">
        <w:t xml:space="preserve"> </w:t>
      </w:r>
      <w:r w:rsidR="006B13FC">
        <w:t>400 palacknál</w:t>
      </w:r>
      <w:r>
        <w:t xml:space="preserve">. A pontos mennyiséget a nevezési lapon kell közölni. </w:t>
      </w:r>
      <w:bookmarkEnd w:id="5"/>
    </w:p>
    <w:p w:rsidR="00E76C9A" w:rsidRPr="005D3F62" w:rsidRDefault="00E76C9A" w:rsidP="005D3F62">
      <w:pPr>
        <w:numPr>
          <w:ilvl w:val="0"/>
          <w:numId w:val="15"/>
        </w:numPr>
        <w:spacing w:before="120" w:line="240" w:lineRule="atLeast"/>
        <w:ind w:left="357" w:hanging="357"/>
      </w:pPr>
      <w:r>
        <w:t>A</w:t>
      </w:r>
      <w:r w:rsidR="009A653B">
        <w:t xml:space="preserve"> verseny résztvevői mintánként </w:t>
      </w:r>
      <w:r w:rsidR="00812376">
        <w:t>6</w:t>
      </w:r>
      <w:r>
        <w:t xml:space="preserve"> db palackot juttatnak el a verseny rendezőjéhez, eredeti kiszerelésben</w:t>
      </w:r>
      <w:r w:rsidR="00576382">
        <w:t xml:space="preserve"> </w:t>
      </w:r>
      <w:r w:rsidR="00FC4A26">
        <w:t>0,5-</w:t>
      </w:r>
      <w:r w:rsidR="003709D8">
        <w:t>0,7</w:t>
      </w:r>
      <w:r w:rsidR="00576382">
        <w:t>5</w:t>
      </w:r>
      <w:r w:rsidR="003709D8">
        <w:t xml:space="preserve"> </w:t>
      </w:r>
      <w:r>
        <w:t>literes palackban. A palackokon fel kell tüntetni az egyértelmű azonosításhoz szükséges adatokat (Minta megnevezése, termőhely, évjárat, szín, forgalmi</w:t>
      </w:r>
      <w:r w:rsidR="003D1FC6">
        <w:t xml:space="preserve"> kategória, minőségi kategória)</w:t>
      </w:r>
    </w:p>
    <w:p w:rsidR="00E76C9A" w:rsidRDefault="00E76C9A" w:rsidP="00E76C9A">
      <w:pPr>
        <w:numPr>
          <w:ilvl w:val="0"/>
          <w:numId w:val="15"/>
        </w:numPr>
        <w:spacing w:before="120" w:line="240" w:lineRule="atLeast"/>
        <w:ind w:left="357" w:hanging="357"/>
      </w:pPr>
      <w:r>
        <w:t>A minta nevezése az előírt darabszámú palack és a hiánytalanul kitöltött nevezé</w:t>
      </w:r>
      <w:r w:rsidR="00FC4A26">
        <w:t xml:space="preserve">si lap </w:t>
      </w:r>
      <w:r>
        <w:t>benyújtásával történik meg.</w:t>
      </w:r>
    </w:p>
    <w:p w:rsidR="00E76C9A" w:rsidRDefault="00E76C9A" w:rsidP="00E76C9A">
      <w:pPr>
        <w:numPr>
          <w:ilvl w:val="0"/>
          <w:numId w:val="15"/>
        </w:numPr>
        <w:spacing w:before="120" w:line="240" w:lineRule="atLeast"/>
        <w:ind w:left="357" w:hanging="357"/>
      </w:pPr>
      <w:r>
        <w:lastRenderedPageBreak/>
        <w:t>A nevezési lap mellett, minden egyes mintához csatolni kell a mintára vonatkozó kémiai analízist, mely az alábbi adatokat tartalmazza:</w:t>
      </w:r>
    </w:p>
    <w:tbl>
      <w:tblPr>
        <w:tblW w:w="7371" w:type="dxa"/>
        <w:tblInd w:w="6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71"/>
      </w:tblGrid>
      <w:tr w:rsidR="00440E3B">
        <w:tc>
          <w:tcPr>
            <w:tcW w:w="7371" w:type="dxa"/>
          </w:tcPr>
          <w:p w:rsidR="00440E3B" w:rsidRDefault="00440E3B" w:rsidP="00E76C9A">
            <w:pPr>
              <w:numPr>
                <w:ilvl w:val="0"/>
                <w:numId w:val="2"/>
              </w:numPr>
              <w:tabs>
                <w:tab w:val="clear" w:pos="375"/>
                <w:tab w:val="num" w:pos="720"/>
              </w:tabs>
              <w:spacing w:line="240" w:lineRule="atLeast"/>
              <w:ind w:left="720"/>
            </w:pPr>
            <w:r>
              <w:t>alkoholtartalom [v/v%],</w:t>
            </w:r>
          </w:p>
          <w:p w:rsidR="00440E3B" w:rsidRDefault="00440E3B" w:rsidP="00E76C9A">
            <w:pPr>
              <w:numPr>
                <w:ilvl w:val="0"/>
                <w:numId w:val="2"/>
              </w:numPr>
              <w:tabs>
                <w:tab w:val="clear" w:pos="375"/>
                <w:tab w:val="num" w:pos="720"/>
              </w:tabs>
              <w:spacing w:line="240" w:lineRule="atLeast"/>
              <w:ind w:left="720"/>
            </w:pPr>
            <w:r>
              <w:t>cukortartalom [g/l],</w:t>
            </w:r>
          </w:p>
          <w:p w:rsidR="00440E3B" w:rsidRDefault="00440E3B" w:rsidP="00E76C9A">
            <w:pPr>
              <w:numPr>
                <w:ilvl w:val="0"/>
                <w:numId w:val="2"/>
              </w:numPr>
              <w:tabs>
                <w:tab w:val="clear" w:pos="375"/>
                <w:tab w:val="num" w:pos="720"/>
              </w:tabs>
              <w:spacing w:line="240" w:lineRule="atLeast"/>
              <w:ind w:left="720"/>
            </w:pPr>
            <w:r>
              <w:t>titrálható savtartalom, (borkősavra vonatkoztatott [g/l]),</w:t>
            </w:r>
          </w:p>
          <w:p w:rsidR="00440E3B" w:rsidRDefault="00440E3B" w:rsidP="00E76C9A">
            <w:pPr>
              <w:numPr>
                <w:ilvl w:val="0"/>
                <w:numId w:val="2"/>
              </w:numPr>
              <w:tabs>
                <w:tab w:val="clear" w:pos="375"/>
                <w:tab w:val="num" w:pos="720"/>
              </w:tabs>
              <w:spacing w:line="240" w:lineRule="atLeast"/>
              <w:ind w:left="720"/>
            </w:pPr>
            <w:r>
              <w:t>illósavtartalom (ecetsav [g/l]),</w:t>
            </w:r>
          </w:p>
          <w:p w:rsidR="00440E3B" w:rsidRDefault="00440E3B" w:rsidP="00E76C9A">
            <w:pPr>
              <w:numPr>
                <w:ilvl w:val="0"/>
                <w:numId w:val="2"/>
              </w:numPr>
              <w:tabs>
                <w:tab w:val="clear" w:pos="375"/>
                <w:tab w:val="num" w:pos="720"/>
              </w:tabs>
              <w:spacing w:line="240" w:lineRule="atLeast"/>
              <w:ind w:left="720"/>
            </w:pPr>
            <w:r>
              <w:t>összes és szabad SO</w:t>
            </w:r>
            <w:r>
              <w:rPr>
                <w:vertAlign w:val="subscript"/>
              </w:rPr>
              <w:t>2</w:t>
            </w:r>
            <w:r>
              <w:t xml:space="preserve"> - tartalom [mg/l],</w:t>
            </w:r>
          </w:p>
          <w:p w:rsidR="00440E3B" w:rsidRDefault="00440E3B" w:rsidP="00E76C9A">
            <w:pPr>
              <w:numPr>
                <w:ilvl w:val="0"/>
                <w:numId w:val="2"/>
              </w:numPr>
              <w:tabs>
                <w:tab w:val="clear" w:pos="375"/>
                <w:tab w:val="num" w:pos="720"/>
              </w:tabs>
              <w:spacing w:line="240" w:lineRule="atLeast"/>
              <w:ind w:left="720"/>
            </w:pPr>
            <w:r>
              <w:t>a szénsavas borok esetében a palackban lévő túlnyomás [bar]</w:t>
            </w:r>
          </w:p>
          <w:p w:rsidR="00440E3B" w:rsidRDefault="00440E3B">
            <w:pPr>
              <w:spacing w:line="240" w:lineRule="atLeast"/>
            </w:pPr>
          </w:p>
        </w:tc>
      </w:tr>
    </w:tbl>
    <w:p w:rsidR="00E76C9A" w:rsidRDefault="00E76C9A">
      <w:pPr>
        <w:spacing w:line="240" w:lineRule="atLeast"/>
        <w:ind w:firstLine="0"/>
      </w:pPr>
    </w:p>
    <w:p w:rsidR="00E76C9A" w:rsidRDefault="00E76C9A">
      <w:pPr>
        <w:spacing w:line="240" w:lineRule="atLeast"/>
        <w:ind w:left="426" w:firstLine="0"/>
      </w:pPr>
      <w:r>
        <w:t>A minták analízisét a f</w:t>
      </w:r>
      <w:r w:rsidR="0020050E">
        <w:t xml:space="preserve">orgalmi borok kategóriájában </w:t>
      </w:r>
      <w:r w:rsidR="0020050E" w:rsidRPr="0020050E">
        <w:rPr>
          <w:b/>
        </w:rPr>
        <w:t>a borászati hatóság</w:t>
      </w:r>
      <w:r>
        <w:t xml:space="preserve"> forgalombahozatali engedélyének másolatával kell megadni. </w:t>
      </w:r>
    </w:p>
    <w:p w:rsidR="00E76C9A" w:rsidRDefault="00E76C9A">
      <w:pPr>
        <w:spacing w:line="240" w:lineRule="atLeast"/>
        <w:ind w:left="426" w:firstLine="0"/>
      </w:pPr>
      <w:r>
        <w:t>A szervez</w:t>
      </w:r>
      <w:r w:rsidR="00FC4A26">
        <w:t>ő a beküldött mintákat jogosult</w:t>
      </w:r>
      <w:r>
        <w:t xml:space="preserve"> analitikailag ellenőriztetni</w:t>
      </w:r>
    </w:p>
    <w:p w:rsidR="002B0D99" w:rsidRDefault="002B0D99" w:rsidP="00E76C9A">
      <w:pPr>
        <w:numPr>
          <w:ilvl w:val="0"/>
          <w:numId w:val="15"/>
        </w:numPr>
        <w:spacing w:before="120" w:line="240" w:lineRule="atLeast"/>
        <w:ind w:left="357" w:hanging="357"/>
      </w:pPr>
      <w:r>
        <w:t>Bioborok esetében szükséges csatolni a biotermékek ellenőrzésére jogosult szervezet tanúsítványának másolatát.</w:t>
      </w:r>
    </w:p>
    <w:p w:rsidR="0017271E" w:rsidRDefault="005D3F62" w:rsidP="0017271E">
      <w:pPr>
        <w:numPr>
          <w:ilvl w:val="0"/>
          <w:numId w:val="15"/>
        </w:numPr>
        <w:spacing w:before="120" w:line="240" w:lineRule="atLeast"/>
        <w:ind w:left="357" w:hanging="357"/>
      </w:pPr>
      <w:r>
        <w:t>A benevezett borok cukortartalma (pezsgő kivételével) nem származhat édesítésből.</w:t>
      </w:r>
    </w:p>
    <w:p w:rsidR="005D3F62" w:rsidRDefault="005D3F62" w:rsidP="00E76C9A">
      <w:pPr>
        <w:numPr>
          <w:ilvl w:val="0"/>
          <w:numId w:val="15"/>
        </w:numPr>
        <w:spacing w:before="120" w:line="240" w:lineRule="atLeast"/>
        <w:ind w:left="357" w:hanging="357"/>
      </w:pPr>
      <w:r>
        <w:t xml:space="preserve">Alacsony </w:t>
      </w:r>
      <w:r w:rsidR="00673C30">
        <w:t xml:space="preserve">összes </w:t>
      </w:r>
      <w:r>
        <w:t>SO</w:t>
      </w:r>
      <w:r w:rsidRPr="005D3F62">
        <w:rPr>
          <w:vertAlign w:val="subscript"/>
        </w:rPr>
        <w:t>2</w:t>
      </w:r>
      <w:r>
        <w:t xml:space="preserve"> szintnek tekintendő:</w:t>
      </w:r>
    </w:p>
    <w:p w:rsidR="005D3F62" w:rsidRDefault="005D3F62" w:rsidP="005D3F62">
      <w:pPr>
        <w:pStyle w:val="Listaszerbekezds"/>
        <w:numPr>
          <w:ilvl w:val="0"/>
          <w:numId w:val="2"/>
        </w:numPr>
        <w:spacing w:before="120" w:line="240" w:lineRule="atLeast"/>
      </w:pPr>
      <w:r>
        <w:t xml:space="preserve">fehér és </w:t>
      </w:r>
      <w:r w:rsidR="00673C30">
        <w:t>rozé borok :</w:t>
      </w:r>
      <w:r w:rsidR="00673C30">
        <w:tab/>
        <w:t xml:space="preserve">maximum </w:t>
      </w:r>
      <w:r>
        <w:t>150 mg/l</w:t>
      </w:r>
      <w:r w:rsidR="00673C30">
        <w:t>iter</w:t>
      </w:r>
    </w:p>
    <w:p w:rsidR="00673C30" w:rsidRDefault="00673C30" w:rsidP="005D3F62">
      <w:pPr>
        <w:pStyle w:val="Listaszerbekezds"/>
        <w:numPr>
          <w:ilvl w:val="0"/>
          <w:numId w:val="2"/>
        </w:numPr>
        <w:spacing w:before="120" w:line="240" w:lineRule="atLeast"/>
      </w:pPr>
      <w:r>
        <w:t>vörös borok esetében :</w:t>
      </w:r>
      <w:r>
        <w:tab/>
        <w:t>maximum 100 mg/liter</w:t>
      </w:r>
    </w:p>
    <w:p w:rsidR="00673C30" w:rsidRDefault="00673C30" w:rsidP="005D3F62">
      <w:pPr>
        <w:pStyle w:val="Listaszerbekezds"/>
        <w:numPr>
          <w:ilvl w:val="0"/>
          <w:numId w:val="2"/>
        </w:numPr>
        <w:spacing w:before="120" w:line="240" w:lineRule="atLeast"/>
      </w:pPr>
      <w:r>
        <w:t xml:space="preserve">pezsgő esetében </w:t>
      </w:r>
      <w:r>
        <w:tab/>
      </w:r>
      <w:r>
        <w:tab/>
        <w:t xml:space="preserve">maximum 155 mg/liter </w:t>
      </w:r>
    </w:p>
    <w:p w:rsidR="00E70D57" w:rsidRDefault="00E70D57" w:rsidP="00E76C9A">
      <w:pPr>
        <w:numPr>
          <w:ilvl w:val="0"/>
          <w:numId w:val="15"/>
        </w:numPr>
        <w:spacing w:before="120" w:line="240" w:lineRule="atLeast"/>
        <w:ind w:left="357" w:hanging="357"/>
      </w:pPr>
      <w:r>
        <w:t>Mérsékelt alkoholtartalmú bornak tekinthető, ahol a tényleges alkoholtartalom nem haladja meg a 11 v/v%-ot.</w:t>
      </w:r>
    </w:p>
    <w:p w:rsidR="0017271E" w:rsidRDefault="0017271E" w:rsidP="00E76C9A">
      <w:pPr>
        <w:numPr>
          <w:ilvl w:val="0"/>
          <w:numId w:val="15"/>
        </w:numPr>
        <w:spacing w:before="120" w:line="240" w:lineRule="atLeast"/>
        <w:ind w:left="357" w:hanging="357"/>
      </w:pPr>
      <w:r>
        <w:t>A metil-alkohol tartalom nem haladhatja meg a 100 mg/litert.</w:t>
      </w:r>
    </w:p>
    <w:p w:rsidR="00673C30" w:rsidRDefault="00673C30" w:rsidP="00E76C9A">
      <w:pPr>
        <w:numPr>
          <w:ilvl w:val="0"/>
          <w:numId w:val="15"/>
        </w:numPr>
        <w:spacing w:before="120" w:line="240" w:lineRule="atLeast"/>
        <w:ind w:left="357" w:hanging="357"/>
      </w:pPr>
      <w:r>
        <w:t>Az egyéb kedvező élettani paraméterekre történő hivatkozásnál konkrét analitikai értéket nem szükséges megadni, az alkalmazott készítésmódra, technológiára vagy szőlőfajtára vonatkozó szakirodalmi hivatkozás elegendő.</w:t>
      </w:r>
    </w:p>
    <w:p w:rsidR="00EB6AF7" w:rsidRDefault="00EB6AF7" w:rsidP="00E76C9A">
      <w:pPr>
        <w:numPr>
          <w:ilvl w:val="0"/>
          <w:numId w:val="15"/>
        </w:numPr>
        <w:spacing w:before="120" w:line="240" w:lineRule="atLeast"/>
        <w:ind w:left="357" w:hanging="357"/>
      </w:pPr>
      <w:r>
        <w:t>A nevezéshez a fenti feltételek közül legalább egynek teljesülnie kell</w:t>
      </w:r>
    </w:p>
    <w:p w:rsidR="00E76C9A" w:rsidRDefault="00E76C9A" w:rsidP="00E76C9A">
      <w:pPr>
        <w:numPr>
          <w:ilvl w:val="0"/>
          <w:numId w:val="15"/>
        </w:numPr>
        <w:spacing w:before="120" w:line="240" w:lineRule="atLeast"/>
        <w:ind w:left="357" w:hanging="357"/>
      </w:pPr>
      <w:r>
        <w:t xml:space="preserve">A nevezőnek minden bejelentett mintához 3 példányos szállítási bizonylatot kell mellékelni, amelyen fel kell tüntetni: </w:t>
      </w:r>
    </w:p>
    <w:p w:rsidR="00E76C9A" w:rsidRDefault="00A104B0" w:rsidP="00E76C9A">
      <w:pPr>
        <w:numPr>
          <w:ilvl w:val="0"/>
          <w:numId w:val="2"/>
        </w:numPr>
        <w:tabs>
          <w:tab w:val="clear" w:pos="375"/>
          <w:tab w:val="num" w:pos="720"/>
        </w:tabs>
        <w:spacing w:line="240" w:lineRule="atLeast"/>
        <w:ind w:left="720"/>
      </w:pPr>
      <w:r>
        <w:t>a borverseny nevét</w:t>
      </w:r>
      <w:r w:rsidR="00E76C9A">
        <w:t>: „</w:t>
      </w:r>
      <w:r w:rsidR="00FC4A26">
        <w:t>Az egészséges életmód zászlós bora 2015</w:t>
      </w:r>
      <w:r w:rsidR="00E76C9A">
        <w:t>”,</w:t>
      </w:r>
    </w:p>
    <w:p w:rsidR="00E76C9A" w:rsidRDefault="00E76C9A" w:rsidP="00E76C9A">
      <w:pPr>
        <w:numPr>
          <w:ilvl w:val="0"/>
          <w:numId w:val="2"/>
        </w:numPr>
        <w:tabs>
          <w:tab w:val="clear" w:pos="375"/>
          <w:tab w:val="num" w:pos="720"/>
        </w:tabs>
        <w:spacing w:line="240" w:lineRule="atLeast"/>
        <w:ind w:left="720"/>
      </w:pPr>
      <w:r>
        <w:t>a minták számát, megnevezését,</w:t>
      </w:r>
    </w:p>
    <w:p w:rsidR="00E76C9A" w:rsidRDefault="00E76C9A" w:rsidP="00E76C9A">
      <w:pPr>
        <w:numPr>
          <w:ilvl w:val="0"/>
          <w:numId w:val="2"/>
        </w:numPr>
        <w:tabs>
          <w:tab w:val="clear" w:pos="375"/>
          <w:tab w:val="num" w:pos="720"/>
        </w:tabs>
        <w:spacing w:line="240" w:lineRule="atLeast"/>
        <w:ind w:left="720"/>
      </w:pPr>
      <w:r>
        <w:t>a „Minta érték nélkül” jelzést.</w:t>
      </w:r>
    </w:p>
    <w:p w:rsidR="00FF334D" w:rsidRDefault="00E76C9A" w:rsidP="00F05892">
      <w:pPr>
        <w:numPr>
          <w:ilvl w:val="0"/>
          <w:numId w:val="26"/>
        </w:numPr>
        <w:spacing w:before="120" w:line="240" w:lineRule="atLeast"/>
      </w:pPr>
      <w:r>
        <w:t>A nevezés akkor tekinthető elfogadottnak,</w:t>
      </w:r>
      <w:r w:rsidR="00FF334D">
        <w:t xml:space="preserve"> ha </w:t>
      </w:r>
      <w:r w:rsidR="00F05892">
        <w:t>a</w:t>
      </w:r>
      <w:r w:rsidR="00AD5D64">
        <w:t xml:space="preserve"> nevezés megfelel a feltételeknek (</w:t>
      </w:r>
      <w:r w:rsidR="000A1A09">
        <w:t>Versenyszabályzat</w:t>
      </w:r>
      <w:r w:rsidR="00AD5D64">
        <w:t>:</w:t>
      </w:r>
      <w:r w:rsidR="00AD5D64" w:rsidRPr="00F05892">
        <w:rPr>
          <w:b/>
        </w:rPr>
        <w:t xml:space="preserve"> </w:t>
      </w:r>
      <w:r w:rsidR="002B0D99">
        <w:rPr>
          <w:b/>
        </w:rPr>
        <w:t>2/</w:t>
      </w:r>
      <w:r w:rsidR="00AD5D64" w:rsidRPr="00F05892">
        <w:rPr>
          <w:b/>
        </w:rPr>
        <w:t xml:space="preserve">1 - </w:t>
      </w:r>
      <w:r w:rsidR="002B0D99">
        <w:rPr>
          <w:b/>
        </w:rPr>
        <w:t>2</w:t>
      </w:r>
      <w:r w:rsidR="00AD5D64" w:rsidRPr="00F05892">
        <w:rPr>
          <w:b/>
        </w:rPr>
        <w:t>/</w:t>
      </w:r>
      <w:r w:rsidR="009E693B">
        <w:rPr>
          <w:b/>
        </w:rPr>
        <w:t>1</w:t>
      </w:r>
      <w:r w:rsidR="00EB6AF7">
        <w:rPr>
          <w:b/>
        </w:rPr>
        <w:t>5</w:t>
      </w:r>
      <w:r w:rsidR="00F05892">
        <w:t>).</w:t>
      </w:r>
    </w:p>
    <w:p w:rsidR="00FF334D" w:rsidRPr="004554A7" w:rsidRDefault="00AD5D64" w:rsidP="00AD5D64">
      <w:pPr>
        <w:numPr>
          <w:ilvl w:val="0"/>
          <w:numId w:val="15"/>
        </w:numPr>
        <w:tabs>
          <w:tab w:val="clear" w:pos="360"/>
        </w:tabs>
        <w:spacing w:line="240" w:lineRule="atLeast"/>
      </w:pPr>
      <w:r w:rsidRPr="004554A7">
        <w:t xml:space="preserve">Nem nevezhető az a </w:t>
      </w:r>
      <w:r w:rsidR="00FF334D" w:rsidRPr="004554A7">
        <w:t xml:space="preserve">bor, mely </w:t>
      </w:r>
    </w:p>
    <w:p w:rsidR="00FF334D" w:rsidRDefault="00FF334D" w:rsidP="00FF334D">
      <w:pPr>
        <w:numPr>
          <w:ilvl w:val="0"/>
          <w:numId w:val="25"/>
        </w:numPr>
        <w:spacing w:line="240" w:lineRule="atLeast"/>
      </w:pPr>
      <w:r w:rsidRPr="004554A7">
        <w:t>nem magyarországi származású</w:t>
      </w:r>
    </w:p>
    <w:p w:rsidR="00FC4A26" w:rsidRDefault="00FC4A26" w:rsidP="00FF334D">
      <w:pPr>
        <w:numPr>
          <w:ilvl w:val="0"/>
          <w:numId w:val="25"/>
        </w:numPr>
        <w:spacing w:line="240" w:lineRule="atLeast"/>
      </w:pPr>
      <w:r>
        <w:t>nem fele meg a versenyfelhívás és versenyszabályzat előírásainak.</w:t>
      </w:r>
    </w:p>
    <w:p w:rsidR="00FC4A26" w:rsidRPr="004554A7" w:rsidRDefault="00FC4A26" w:rsidP="00FF334D">
      <w:pPr>
        <w:numPr>
          <w:ilvl w:val="0"/>
          <w:numId w:val="25"/>
        </w:numPr>
        <w:spacing w:line="240" w:lineRule="atLeast"/>
      </w:pPr>
      <w:r>
        <w:t>nem fe</w:t>
      </w:r>
      <w:r w:rsidR="002B0D99">
        <w:t>le meg a mintához mellékelt tanú</w:t>
      </w:r>
      <w:r>
        <w:t>sítványoknak</w:t>
      </w:r>
    </w:p>
    <w:p w:rsidR="00FF334D" w:rsidRDefault="00FF334D" w:rsidP="00FF334D">
      <w:pPr>
        <w:spacing w:line="240" w:lineRule="atLeast"/>
        <w:ind w:firstLine="0"/>
      </w:pPr>
    </w:p>
    <w:p w:rsidR="00E76C9A" w:rsidRDefault="00E76C9A">
      <w:pPr>
        <w:pStyle w:val="Cmsor1"/>
      </w:pPr>
      <w:bookmarkStart w:id="6" w:name="_Ref510878340"/>
      <w:r>
        <w:t>Borverseny lebonyolítása</w:t>
      </w:r>
      <w:bookmarkEnd w:id="6"/>
    </w:p>
    <w:p w:rsidR="000A1A09" w:rsidRDefault="000A1A09">
      <w:pPr>
        <w:numPr>
          <w:ilvl w:val="0"/>
          <w:numId w:val="10"/>
        </w:numPr>
        <w:spacing w:before="120" w:line="240" w:lineRule="atLeast"/>
      </w:pPr>
      <w:r>
        <w:t xml:space="preserve">A Borversenyen nevezett mintákat </w:t>
      </w:r>
      <w:r w:rsidR="002B0D99">
        <w:t>a mintaszámtól függő számú</w:t>
      </w:r>
      <w:r w:rsidR="006833C4">
        <w:t xml:space="preserve">  legalább 3 és legfeljebb </w:t>
      </w:r>
      <w:r w:rsidR="002B0D99">
        <w:t xml:space="preserve">7 </w:t>
      </w:r>
      <w:r w:rsidR="00FC68AF">
        <w:t xml:space="preserve"> tagú </w:t>
      </w:r>
      <w:r w:rsidR="002B0D99">
        <w:t>b</w:t>
      </w:r>
      <w:r w:rsidR="00DD07FA">
        <w:t xml:space="preserve">íráló </w:t>
      </w:r>
      <w:r w:rsidR="002B0D99">
        <w:t>bizottság (továbbiakban B</w:t>
      </w:r>
      <w:r w:rsidR="00FC68AF">
        <w:t>izottság) bírálja el, melynek tagjai:</w:t>
      </w:r>
    </w:p>
    <w:p w:rsidR="00E76C9A" w:rsidRPr="00576382" w:rsidRDefault="00E76C9A">
      <w:pPr>
        <w:numPr>
          <w:ilvl w:val="0"/>
          <w:numId w:val="10"/>
        </w:numPr>
        <w:spacing w:before="120" w:line="240" w:lineRule="atLeast"/>
        <w:rPr>
          <w:color w:val="000000" w:themeColor="text1"/>
        </w:rPr>
      </w:pPr>
      <w:r w:rsidRPr="00576382">
        <w:rPr>
          <w:color w:val="000000" w:themeColor="text1"/>
        </w:rPr>
        <w:t xml:space="preserve">A </w:t>
      </w:r>
      <w:r w:rsidR="00FC68AF" w:rsidRPr="00576382">
        <w:rPr>
          <w:color w:val="000000" w:themeColor="text1"/>
        </w:rPr>
        <w:t>B</w:t>
      </w:r>
      <w:r w:rsidRPr="00576382">
        <w:rPr>
          <w:color w:val="000000" w:themeColor="text1"/>
        </w:rPr>
        <w:t>izottság tagjai teljes csendben dolgoznak, anélkül, hogy bármi jelét adnák a mintával kapcsolatban kialakult benyomásaiknak.</w:t>
      </w:r>
    </w:p>
    <w:p w:rsidR="00576382" w:rsidRPr="00576382" w:rsidRDefault="00576382" w:rsidP="00576382">
      <w:pPr>
        <w:numPr>
          <w:ilvl w:val="0"/>
          <w:numId w:val="10"/>
        </w:numPr>
        <w:spacing w:before="120" w:line="240" w:lineRule="atLeast"/>
        <w:rPr>
          <w:color w:val="000000" w:themeColor="text1"/>
        </w:rPr>
      </w:pPr>
      <w:r w:rsidRPr="00576382">
        <w:rPr>
          <w:color w:val="000000" w:themeColor="text1"/>
        </w:rPr>
        <w:lastRenderedPageBreak/>
        <w:t>A minták előkészítése és felszolgálása (besorolás, hőmérséklet, kóstol</w:t>
      </w:r>
      <w:r w:rsidR="002B0D99">
        <w:rPr>
          <w:color w:val="000000" w:themeColor="text1"/>
        </w:rPr>
        <w:t>ópohár, anonimitás) a</w:t>
      </w:r>
      <w:r w:rsidR="005C6F55">
        <w:rPr>
          <w:color w:val="000000" w:themeColor="text1"/>
        </w:rPr>
        <w:t xml:space="preserve"> Nemzetközi Szőlészeti és Borászati Szervezet (O.I.V.) </w:t>
      </w:r>
      <w:r w:rsidR="002B0D99">
        <w:rPr>
          <w:color w:val="000000" w:themeColor="text1"/>
        </w:rPr>
        <w:t xml:space="preserve"> </w:t>
      </w:r>
      <w:r w:rsidRPr="00576382">
        <w:rPr>
          <w:color w:val="000000" w:themeColor="text1"/>
        </w:rPr>
        <w:t>borverseny előírásai szerint történik.</w:t>
      </w:r>
    </w:p>
    <w:p w:rsidR="00E76C9A" w:rsidRDefault="00E76C9A">
      <w:pPr>
        <w:numPr>
          <w:ilvl w:val="0"/>
          <w:numId w:val="10"/>
        </w:numPr>
        <w:spacing w:before="120" w:line="240" w:lineRule="atLeast"/>
      </w:pPr>
      <w:r w:rsidRPr="00576382">
        <w:rPr>
          <w:color w:val="000000" w:themeColor="text1"/>
        </w:rPr>
        <w:t>A minták sorozatokban kerülnek a</w:t>
      </w:r>
      <w:r>
        <w:t xml:space="preserve"> </w:t>
      </w:r>
      <w:r w:rsidR="00FC68AF">
        <w:t xml:space="preserve">Bizottság </w:t>
      </w:r>
      <w:r w:rsidR="00C03A48">
        <w:t>elé. Egy sorozatban maximum 25</w:t>
      </w:r>
      <w:r>
        <w:t xml:space="preserve"> minta lehet. Célszerű, ha a sorozatok mintái valamilyen logikai csoportot alkotnak (pl.: azonos fajta).</w:t>
      </w:r>
    </w:p>
    <w:p w:rsidR="00E76C9A" w:rsidRDefault="00E76C9A">
      <w:pPr>
        <w:numPr>
          <w:ilvl w:val="0"/>
          <w:numId w:val="10"/>
        </w:numPr>
        <w:spacing w:before="120" w:line="240" w:lineRule="atLeast"/>
      </w:pPr>
      <w:r>
        <w:t xml:space="preserve">Minden egyes mintasorozat után rövid szünet következik. A </w:t>
      </w:r>
      <w:r w:rsidR="00FC68AF">
        <w:t>B</w:t>
      </w:r>
      <w:r>
        <w:t>izottság ülése alatt egy hosszabb szünet is beiktatásra kerül, amikor ételek és italok is felszolgálhatók.</w:t>
      </w:r>
    </w:p>
    <w:p w:rsidR="00E76C9A" w:rsidRDefault="00E76C9A">
      <w:pPr>
        <w:numPr>
          <w:ilvl w:val="0"/>
          <w:numId w:val="10"/>
        </w:numPr>
        <w:spacing w:before="120" w:line="240" w:lineRule="atLeast"/>
      </w:pPr>
      <w:r>
        <w:t xml:space="preserve">A </w:t>
      </w:r>
      <w:r w:rsidR="00FC68AF">
        <w:t xml:space="preserve">Bizottság tagjai </w:t>
      </w:r>
      <w:r>
        <w:t xml:space="preserve">a bírálandó mintákról csak a következő adatokat tudhatják: </w:t>
      </w:r>
      <w:r w:rsidR="00365B74">
        <w:t>bírálati sor</w:t>
      </w:r>
      <w:r w:rsidR="00962C75">
        <w:t xml:space="preserve">szám, kategória, </w:t>
      </w:r>
      <w:r>
        <w:t>évjárat.</w:t>
      </w:r>
      <w:r w:rsidR="00962C75">
        <w:t xml:space="preserve"> </w:t>
      </w:r>
    </w:p>
    <w:p w:rsidR="00E76C9A" w:rsidRDefault="00E76C9A">
      <w:pPr>
        <w:numPr>
          <w:ilvl w:val="0"/>
          <w:numId w:val="10"/>
        </w:numPr>
        <w:spacing w:before="120" w:line="240" w:lineRule="atLeast"/>
      </w:pPr>
      <w:r>
        <w:t>Hagyományos bírálat esetén a technikai személyzet begyűjti a kitöltött bírálólapokat, ellenőrzi a helyes kitöltésüket.</w:t>
      </w:r>
    </w:p>
    <w:p w:rsidR="00E76C9A" w:rsidRDefault="00E76C9A">
      <w:pPr>
        <w:numPr>
          <w:ilvl w:val="0"/>
          <w:numId w:val="10"/>
        </w:numPr>
        <w:spacing w:before="120" w:line="240" w:lineRule="atLeast"/>
      </w:pPr>
      <w:r>
        <w:t xml:space="preserve">A </w:t>
      </w:r>
      <w:r w:rsidR="00FC68AF">
        <w:t>B</w:t>
      </w:r>
      <w:r>
        <w:t>izottság tagjai nem rendelkezhetnek másolattal a bírálólapokból.</w:t>
      </w:r>
    </w:p>
    <w:p w:rsidR="00E76C9A" w:rsidRDefault="00E76C9A">
      <w:pPr>
        <w:numPr>
          <w:ilvl w:val="0"/>
          <w:numId w:val="10"/>
        </w:numPr>
        <w:spacing w:before="120" w:line="240" w:lineRule="atLeast"/>
      </w:pPr>
      <w:r>
        <w:t xml:space="preserve">A </w:t>
      </w:r>
      <w:r w:rsidR="00FC68AF">
        <w:t>B</w:t>
      </w:r>
      <w:r>
        <w:t xml:space="preserve">izottság tagjai nem szerezhetnek tudomást az egyes mintáknak ítélt eredmény-pontszámokról </w:t>
      </w:r>
      <w:r w:rsidR="00365B74">
        <w:t>a minta bírálatának lezárásáig</w:t>
      </w:r>
      <w:r>
        <w:t>.</w:t>
      </w:r>
      <w:r w:rsidR="00365B74">
        <w:t xml:space="preserve"> A bírálati sorszámhoz tartozó további adat </w:t>
      </w:r>
      <w:r w:rsidR="000B0D75">
        <w:t>(</w:t>
      </w:r>
      <w:r w:rsidR="00365B74">
        <w:t>nevez</w:t>
      </w:r>
      <w:r w:rsidR="00E868B6">
        <w:t>ő, fajta, termőhely) a bírálati nap végeztével, az összes minta bírálatának lezárása után kerülhet közlésre.</w:t>
      </w:r>
    </w:p>
    <w:p w:rsidR="00E76C9A" w:rsidRDefault="00E76C9A">
      <w:pPr>
        <w:pStyle w:val="Cmsor2"/>
      </w:pPr>
      <w:bookmarkStart w:id="7" w:name="_Ref513370990"/>
      <w:r>
        <w:t>Bírálati elvek</w:t>
      </w:r>
      <w:bookmarkEnd w:id="7"/>
    </w:p>
    <w:p w:rsidR="006E4CCB" w:rsidRDefault="009F070A">
      <w:pPr>
        <w:numPr>
          <w:ilvl w:val="0"/>
          <w:numId w:val="11"/>
        </w:numPr>
        <w:spacing w:before="120" w:line="240" w:lineRule="atLeast"/>
      </w:pPr>
      <w:r>
        <w:t>A Bizottság a versenykiírás szerinti</w:t>
      </w:r>
      <w:r w:rsidR="006E4CCB">
        <w:t xml:space="preserve"> kategóriában külön bírálja a nevezett mintákat.</w:t>
      </w:r>
    </w:p>
    <w:p w:rsidR="00E76C9A" w:rsidRDefault="00E76C9A" w:rsidP="006833C4">
      <w:pPr>
        <w:numPr>
          <w:ilvl w:val="0"/>
          <w:numId w:val="11"/>
        </w:numPr>
        <w:spacing w:before="120" w:line="240" w:lineRule="atLeast"/>
      </w:pPr>
      <w:r>
        <w:t xml:space="preserve">A kóstolás során az organoleptikus jellemzők megállapítására </w:t>
      </w:r>
      <w:r w:rsidR="006833C4">
        <w:t xml:space="preserve">alapesetben az OIV 100 pontos bírálat rendszerében, </w:t>
      </w:r>
      <w:r>
        <w:t xml:space="preserve">a paraméterek az alábbi sorrendben kerülnek meghatározásra: </w:t>
      </w:r>
    </w:p>
    <w:p w:rsidR="006833C4" w:rsidRDefault="006833C4" w:rsidP="006833C4">
      <w:pPr>
        <w:spacing w:line="240" w:lineRule="atLeast"/>
        <w:ind w:left="284" w:firstLine="0"/>
      </w:pPr>
      <w:r>
        <w:t>A bizottság tagjai egy jelet tesznek minden egyes organoleptikus jellemző azon rovatába, amely leginkább megfelel a benyomásuknak. Ezek a jelek az alábbi táblázat szerinti pontszámokat jelentik:</w:t>
      </w:r>
    </w:p>
    <w:p w:rsidR="006833C4" w:rsidRDefault="006833C4" w:rsidP="006833C4">
      <w:pPr>
        <w:spacing w:line="240" w:lineRule="atLeast"/>
      </w:pPr>
    </w:p>
    <w:tbl>
      <w:tblPr>
        <w:tblW w:w="0" w:type="auto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8"/>
        <w:gridCol w:w="1701"/>
        <w:gridCol w:w="560"/>
        <w:gridCol w:w="7"/>
        <w:gridCol w:w="560"/>
        <w:gridCol w:w="7"/>
        <w:gridCol w:w="560"/>
        <w:gridCol w:w="7"/>
        <w:gridCol w:w="496"/>
        <w:gridCol w:w="567"/>
        <w:gridCol w:w="567"/>
        <w:gridCol w:w="638"/>
        <w:gridCol w:w="567"/>
        <w:gridCol w:w="567"/>
        <w:gridCol w:w="567"/>
      </w:tblGrid>
      <w:tr w:rsidR="006833C4" w:rsidTr="00261C98">
        <w:trPr>
          <w:cantSplit/>
        </w:trPr>
        <w:tc>
          <w:tcPr>
            <w:tcW w:w="3189" w:type="dxa"/>
            <w:gridSpan w:val="2"/>
            <w:vMerge w:val="restart"/>
          </w:tcPr>
          <w:p w:rsidR="006833C4" w:rsidRDefault="006833C4" w:rsidP="00261C98">
            <w:pPr>
              <w:spacing w:line="240" w:lineRule="atLeast"/>
              <w:ind w:firstLine="0"/>
            </w:pPr>
          </w:p>
        </w:tc>
        <w:tc>
          <w:tcPr>
            <w:tcW w:w="2764" w:type="dxa"/>
            <w:gridSpan w:val="8"/>
          </w:tcPr>
          <w:p w:rsidR="006833C4" w:rsidRDefault="006833C4" w:rsidP="00261C98">
            <w:pPr>
              <w:spacing w:line="240" w:lineRule="atLeast"/>
              <w:ind w:firstLine="0"/>
              <w:jc w:val="center"/>
            </w:pPr>
            <w:r>
              <w:t>Csendes borok esetében</w:t>
            </w:r>
          </w:p>
        </w:tc>
        <w:tc>
          <w:tcPr>
            <w:tcW w:w="2906" w:type="dxa"/>
            <w:gridSpan w:val="5"/>
          </w:tcPr>
          <w:p w:rsidR="006833C4" w:rsidRDefault="006833C4" w:rsidP="00261C98">
            <w:pPr>
              <w:spacing w:line="240" w:lineRule="atLeast"/>
              <w:ind w:firstLine="0"/>
              <w:jc w:val="center"/>
            </w:pPr>
            <w:r>
              <w:t>Szénsavas borok esetében</w:t>
            </w:r>
          </w:p>
        </w:tc>
      </w:tr>
      <w:tr w:rsidR="006833C4" w:rsidTr="00261C98">
        <w:trPr>
          <w:cantSplit/>
          <w:trHeight w:val="1376"/>
        </w:trPr>
        <w:tc>
          <w:tcPr>
            <w:tcW w:w="3189" w:type="dxa"/>
            <w:gridSpan w:val="2"/>
            <w:vMerge/>
          </w:tcPr>
          <w:p w:rsidR="006833C4" w:rsidRDefault="006833C4" w:rsidP="00261C98">
            <w:pPr>
              <w:spacing w:line="240" w:lineRule="atLeast"/>
              <w:ind w:firstLine="0"/>
            </w:pPr>
          </w:p>
        </w:tc>
        <w:tc>
          <w:tcPr>
            <w:tcW w:w="560" w:type="dxa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kiváló</w:t>
            </w:r>
          </w:p>
        </w:tc>
        <w:tc>
          <w:tcPr>
            <w:tcW w:w="567" w:type="dxa"/>
            <w:gridSpan w:val="2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igen jó</w:t>
            </w:r>
          </w:p>
        </w:tc>
        <w:tc>
          <w:tcPr>
            <w:tcW w:w="574" w:type="dxa"/>
            <w:gridSpan w:val="3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jó</w:t>
            </w:r>
          </w:p>
        </w:tc>
        <w:tc>
          <w:tcPr>
            <w:tcW w:w="496" w:type="dxa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elégséges</w:t>
            </w:r>
          </w:p>
        </w:tc>
        <w:tc>
          <w:tcPr>
            <w:tcW w:w="567" w:type="dxa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nem megfelelő</w:t>
            </w:r>
          </w:p>
        </w:tc>
        <w:tc>
          <w:tcPr>
            <w:tcW w:w="567" w:type="dxa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kiváló</w:t>
            </w:r>
          </w:p>
        </w:tc>
        <w:tc>
          <w:tcPr>
            <w:tcW w:w="638" w:type="dxa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igen jó</w:t>
            </w:r>
          </w:p>
        </w:tc>
        <w:tc>
          <w:tcPr>
            <w:tcW w:w="567" w:type="dxa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jó</w:t>
            </w:r>
          </w:p>
        </w:tc>
        <w:tc>
          <w:tcPr>
            <w:tcW w:w="567" w:type="dxa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elégséges</w:t>
            </w:r>
          </w:p>
        </w:tc>
        <w:tc>
          <w:tcPr>
            <w:tcW w:w="567" w:type="dxa"/>
            <w:textDirection w:val="btLr"/>
          </w:tcPr>
          <w:p w:rsidR="006833C4" w:rsidRDefault="006833C4" w:rsidP="00261C98">
            <w:pPr>
              <w:spacing w:line="240" w:lineRule="atLeast"/>
              <w:ind w:left="113" w:right="113" w:firstLine="0"/>
            </w:pPr>
            <w:r>
              <w:t>nem megfelelő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 w:val="restart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Megjelenés</w:t>
            </w: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Tisztaság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3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3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/>
          </w:tcPr>
          <w:p w:rsidR="006833C4" w:rsidRDefault="006833C4" w:rsidP="00261C98">
            <w:pPr>
              <w:spacing w:line="240" w:lineRule="atLeast"/>
              <w:ind w:firstLine="0"/>
            </w:pP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Szín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10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10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/>
          </w:tcPr>
          <w:p w:rsidR="006833C4" w:rsidRDefault="006833C4" w:rsidP="00261C98">
            <w:pPr>
              <w:spacing w:line="240" w:lineRule="atLeast"/>
              <w:ind w:firstLine="0"/>
            </w:pP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Pezsgés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-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-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-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-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-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10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 w:val="restart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Illat</w:t>
            </w: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Intenzitás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7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7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3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/>
          </w:tcPr>
          <w:p w:rsidR="006833C4" w:rsidRDefault="006833C4" w:rsidP="00261C98">
            <w:pPr>
              <w:spacing w:line="240" w:lineRule="atLeast"/>
              <w:ind w:firstLine="0"/>
            </w:pP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karakteresség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3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7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3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/>
          </w:tcPr>
          <w:p w:rsidR="006833C4" w:rsidRDefault="006833C4" w:rsidP="00261C98">
            <w:pPr>
              <w:spacing w:line="240" w:lineRule="atLeast"/>
              <w:ind w:firstLine="0"/>
            </w:pP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minőség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16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14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12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10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14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12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10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 w:val="restart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Zamat</w:t>
            </w: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intenzitás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7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7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3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/>
          </w:tcPr>
          <w:p w:rsidR="006833C4" w:rsidRDefault="006833C4" w:rsidP="00261C98">
            <w:pPr>
              <w:spacing w:line="240" w:lineRule="atLeast"/>
              <w:ind w:firstLine="0"/>
            </w:pP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karakteresség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3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7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3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/>
          </w:tcPr>
          <w:p w:rsidR="006833C4" w:rsidRDefault="006833C4" w:rsidP="00261C98">
            <w:pPr>
              <w:spacing w:line="240" w:lineRule="atLeast"/>
              <w:ind w:firstLine="0"/>
            </w:pP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minőség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22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19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16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13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10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14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12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10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</w:tr>
      <w:tr w:rsidR="006833C4" w:rsidTr="00261C98">
        <w:trPr>
          <w:cantSplit/>
        </w:trPr>
        <w:tc>
          <w:tcPr>
            <w:tcW w:w="1488" w:type="dxa"/>
            <w:vMerge/>
          </w:tcPr>
          <w:p w:rsidR="006833C4" w:rsidRDefault="006833C4" w:rsidP="00261C98">
            <w:pPr>
              <w:spacing w:line="240" w:lineRule="atLeast"/>
              <w:ind w:firstLine="0"/>
            </w:pPr>
          </w:p>
        </w:tc>
        <w:tc>
          <w:tcPr>
            <w:tcW w:w="1701" w:type="dxa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ízhosszúság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7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496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7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6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5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4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3</w:t>
            </w:r>
          </w:p>
        </w:tc>
      </w:tr>
      <w:tr w:rsidR="006833C4" w:rsidTr="00261C98">
        <w:trPr>
          <w:cantSplit/>
        </w:trPr>
        <w:tc>
          <w:tcPr>
            <w:tcW w:w="3189" w:type="dxa"/>
            <w:gridSpan w:val="2"/>
          </w:tcPr>
          <w:p w:rsidR="006833C4" w:rsidRDefault="006833C4" w:rsidP="00261C98">
            <w:pPr>
              <w:spacing w:line="240" w:lineRule="atLeast"/>
              <w:ind w:firstLine="0"/>
            </w:pPr>
            <w:r>
              <w:t>Összbenyomás</w:t>
            </w:r>
          </w:p>
        </w:tc>
        <w:tc>
          <w:tcPr>
            <w:tcW w:w="560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11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10</w:t>
            </w:r>
          </w:p>
        </w:tc>
        <w:tc>
          <w:tcPr>
            <w:tcW w:w="567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9</w:t>
            </w:r>
          </w:p>
        </w:tc>
        <w:tc>
          <w:tcPr>
            <w:tcW w:w="503" w:type="dxa"/>
            <w:gridSpan w:val="2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7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12</w:t>
            </w:r>
          </w:p>
        </w:tc>
        <w:tc>
          <w:tcPr>
            <w:tcW w:w="638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11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10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9</w:t>
            </w:r>
          </w:p>
        </w:tc>
        <w:tc>
          <w:tcPr>
            <w:tcW w:w="567" w:type="dxa"/>
          </w:tcPr>
          <w:p w:rsidR="006833C4" w:rsidRDefault="006833C4" w:rsidP="00261C98">
            <w:pPr>
              <w:spacing w:line="240" w:lineRule="atLeast"/>
              <w:ind w:right="-6" w:firstLine="0"/>
              <w:jc w:val="right"/>
            </w:pPr>
            <w:r>
              <w:t>8</w:t>
            </w:r>
          </w:p>
        </w:tc>
      </w:tr>
    </w:tbl>
    <w:p w:rsidR="006833C4" w:rsidRDefault="006833C4" w:rsidP="006833C4">
      <w:pPr>
        <w:spacing w:line="240" w:lineRule="atLeast"/>
      </w:pPr>
    </w:p>
    <w:p w:rsidR="006833C4" w:rsidRDefault="006833C4" w:rsidP="006833C4">
      <w:pPr>
        <w:numPr>
          <w:ilvl w:val="0"/>
          <w:numId w:val="11"/>
        </w:numPr>
        <w:spacing w:before="120" w:line="240" w:lineRule="atLeast"/>
      </w:pPr>
      <w:r>
        <w:t>A bíráló által adott pontszám: az organoleptikus paraméterek pontjainak összege. Ezáltal maximum 100, minimum 40 pont adható a mintáknak.</w:t>
      </w:r>
    </w:p>
    <w:p w:rsidR="006833C4" w:rsidRDefault="006833C4" w:rsidP="006833C4">
      <w:pPr>
        <w:numPr>
          <w:ilvl w:val="0"/>
          <w:numId w:val="11"/>
        </w:numPr>
        <w:spacing w:before="120" w:line="240" w:lineRule="atLeast"/>
      </w:pPr>
      <w:r>
        <w:t>A minta eredmény-pontszáma: a bírálók által adott pontszámok átlaga</w:t>
      </w:r>
      <w:r w:rsidR="00EB6AF7">
        <w:t>. A</w:t>
      </w:r>
      <w:r>
        <w:t xml:space="preserve"> </w:t>
      </w:r>
      <w:r w:rsidR="00EB6AF7">
        <w:t xml:space="preserve">Borverseny rendezője </w:t>
      </w:r>
      <w:r>
        <w:t>indokolt esetben jogosult megváltoztatni a minta eredmény pontszám számítás módját (pl. minta mediánja), de erről a bírálókat a bírálat megkezdése előtt tájékoztatni kell.</w:t>
      </w:r>
    </w:p>
    <w:p w:rsidR="006833C4" w:rsidRDefault="00E76C9A" w:rsidP="006833C4">
      <w:pPr>
        <w:numPr>
          <w:ilvl w:val="0"/>
          <w:numId w:val="11"/>
        </w:numPr>
        <w:spacing w:before="120" w:line="240" w:lineRule="atLeast"/>
      </w:pPr>
      <w:r>
        <w:lastRenderedPageBreak/>
        <w:t>A minta minősítése lehet kizárt is</w:t>
      </w:r>
      <w:r w:rsidR="00576382">
        <w:t>.</w:t>
      </w:r>
    </w:p>
    <w:p w:rsidR="006833C4" w:rsidRDefault="006833C4" w:rsidP="006833C4">
      <w:pPr>
        <w:numPr>
          <w:ilvl w:val="0"/>
          <w:numId w:val="11"/>
        </w:numPr>
        <w:spacing w:before="120" w:line="240" w:lineRule="atLeast"/>
      </w:pPr>
      <w:r>
        <w:t>A Borverseny rendezője szükség esetén eltérhet a 100 pontos bírálati rend alkalmazásától és a Magyarországon alkalmazott 20 pontos vagy saját pontozási rendszert is használhat.</w:t>
      </w:r>
    </w:p>
    <w:p w:rsidR="006833C4" w:rsidRDefault="006833C4" w:rsidP="006833C4">
      <w:pPr>
        <w:numPr>
          <w:ilvl w:val="0"/>
          <w:numId w:val="11"/>
        </w:numPr>
        <w:spacing w:before="120" w:line="240" w:lineRule="atLeast"/>
      </w:pPr>
      <w:r>
        <w:t>A</w:t>
      </w:r>
      <w:r w:rsidR="009F310E" w:rsidRPr="009F310E">
        <w:t xml:space="preserve"> </w:t>
      </w:r>
      <w:r w:rsidR="009F310E">
        <w:t>Borverseny rendezője rendelkezhet arról, hogy a</w:t>
      </w:r>
      <w:r>
        <w:t xml:space="preserve">z 5 főt elérő bizottsági taglétszám </w:t>
      </w:r>
      <w:r w:rsidR="009F310E">
        <w:t>esetén a legalacsonyabb és legmagasabb pontszám kiejtésével megmaradó pontok átlaga adja az elért eredményt.</w:t>
      </w:r>
    </w:p>
    <w:p w:rsidR="00E76C9A" w:rsidRDefault="00E76C9A">
      <w:pPr>
        <w:pStyle w:val="Cmsor1"/>
      </w:pPr>
      <w:r>
        <w:t>Eredmények közzététele</w:t>
      </w:r>
    </w:p>
    <w:p w:rsidR="000A54D8" w:rsidRDefault="009F070A" w:rsidP="000A54D8">
      <w:pPr>
        <w:numPr>
          <w:ilvl w:val="0"/>
          <w:numId w:val="16"/>
        </w:numPr>
        <w:spacing w:before="120" w:line="240" w:lineRule="atLeast"/>
      </w:pPr>
      <w:r>
        <w:t>A Bizottság a 3</w:t>
      </w:r>
      <w:r w:rsidR="000A54D8">
        <w:t>.1. fejezetben megjelölt pontozási módsz</w:t>
      </w:r>
      <w:r>
        <w:t xml:space="preserve">errel bírálja a mintákat. A </w:t>
      </w:r>
      <w:r w:rsidR="000A54D8">
        <w:t>kategóriában a legtöbb</w:t>
      </w:r>
      <w:r>
        <w:t xml:space="preserve"> pontot szerző minta nyeri el </w:t>
      </w:r>
      <w:r w:rsidRPr="009F070A">
        <w:rPr>
          <w:b/>
        </w:rPr>
        <w:t>„az egészséges életmód zászlós bora”</w:t>
      </w:r>
      <w:r>
        <w:t xml:space="preserve"> címet</w:t>
      </w:r>
      <w:r w:rsidR="00B32271">
        <w:t xml:space="preserve">. </w:t>
      </w:r>
      <w:r>
        <w:t>Pont</w:t>
      </w:r>
      <w:r w:rsidR="000A54D8">
        <w:t>egye</w:t>
      </w:r>
      <w:r w:rsidR="00B32271">
        <w:t>nlőség esetén a Bizottság összevetéssel</w:t>
      </w:r>
      <w:r w:rsidR="000A54D8">
        <w:t xml:space="preserve"> dönt a kategória győztes mintájáról.</w:t>
      </w:r>
      <w:r w:rsidR="00B32271">
        <w:t xml:space="preserve"> Az alacsonyabb helyezési számot kapó bor lesz a nyertes.</w:t>
      </w:r>
    </w:p>
    <w:p w:rsidR="00FD1D56" w:rsidRDefault="006833C4" w:rsidP="000A54D8">
      <w:pPr>
        <w:numPr>
          <w:ilvl w:val="0"/>
          <w:numId w:val="16"/>
        </w:numPr>
        <w:spacing w:before="120" w:line="240" w:lineRule="atLeast"/>
      </w:pPr>
      <w:r>
        <w:t>A Bizottság ülését követő 1</w:t>
      </w:r>
      <w:r w:rsidR="000A54D8">
        <w:t xml:space="preserve"> napon belül a nyertes tételt nevező értesítést kap.</w:t>
      </w:r>
    </w:p>
    <w:p w:rsidR="00E76C9A" w:rsidRDefault="00E76C9A">
      <w:pPr>
        <w:numPr>
          <w:ilvl w:val="0"/>
          <w:numId w:val="16"/>
        </w:numPr>
        <w:spacing w:before="120" w:line="240" w:lineRule="atLeast"/>
      </w:pPr>
      <w:r>
        <w:t>A</w:t>
      </w:r>
      <w:r w:rsidR="00DD07FA">
        <w:t xml:space="preserve"> Borverseny</w:t>
      </w:r>
      <w:r w:rsidR="00FD7C3D">
        <w:t xml:space="preserve"> </w:t>
      </w:r>
      <w:r>
        <w:t>eredményeinek tulajdonosa a</w:t>
      </w:r>
      <w:r w:rsidR="006833C4">
        <w:t xml:space="preserve"> Állami Egészségügyi Ellátó Központ</w:t>
      </w:r>
      <w:r>
        <w:t>. Joga és feladata a verseny eredményeit közzé tenni, vagy azzal mást megbízni.</w:t>
      </w:r>
    </w:p>
    <w:p w:rsidR="00E76C9A" w:rsidRDefault="00E76C9A">
      <w:pPr>
        <w:numPr>
          <w:ilvl w:val="0"/>
          <w:numId w:val="16"/>
        </w:numPr>
        <w:spacing w:before="120" w:line="240" w:lineRule="atLeast"/>
      </w:pPr>
      <w:r>
        <w:t xml:space="preserve">A </w:t>
      </w:r>
      <w:r w:rsidR="006833C4">
        <w:t>Állami Egészségügyi Ellátó Központ</w:t>
      </w:r>
      <w:r>
        <w:t xml:space="preserve"> jogosult arra, hogy a nevezéskor bekért adatokból és a borverseny eredményeiből kiértékeléseket készítsen, azokat publikálja.</w:t>
      </w:r>
    </w:p>
    <w:p w:rsidR="00E76C9A" w:rsidRDefault="00E76C9A" w:rsidP="00917E9D">
      <w:pPr>
        <w:numPr>
          <w:ilvl w:val="0"/>
          <w:numId w:val="16"/>
        </w:numPr>
        <w:spacing w:before="120" w:line="240" w:lineRule="atLeast"/>
      </w:pPr>
      <w:r>
        <w:t xml:space="preserve">A </w:t>
      </w:r>
      <w:r w:rsidR="006833C4">
        <w:t>Állami Egészségügyi Ellátó Központ</w:t>
      </w:r>
      <w:r w:rsidR="00DD07FA" w:rsidDel="00DD07FA">
        <w:t xml:space="preserve"> </w:t>
      </w:r>
      <w:r>
        <w:t>jogosult arra, hogy a bírálók munkáját minősítse, és annak feldolgozott eredményét publikálja.</w:t>
      </w:r>
    </w:p>
    <w:p w:rsidR="000A54D8" w:rsidRDefault="000A54D8" w:rsidP="000A54D8">
      <w:pPr>
        <w:spacing w:before="120" w:line="240" w:lineRule="atLeast"/>
        <w:jc w:val="left"/>
      </w:pPr>
    </w:p>
    <w:p w:rsidR="000A54D8" w:rsidRDefault="000A54D8" w:rsidP="000A54D8">
      <w:pPr>
        <w:pStyle w:val="Cmsor2"/>
      </w:pPr>
      <w:r>
        <w:t>Díjak odaítélése</w:t>
      </w:r>
    </w:p>
    <w:p w:rsidR="000A54D8" w:rsidRDefault="000A54D8" w:rsidP="000A54D8">
      <w:pPr>
        <w:spacing w:before="120" w:line="240" w:lineRule="atLeast"/>
        <w:jc w:val="left"/>
      </w:pPr>
    </w:p>
    <w:p w:rsidR="000A54D8" w:rsidRDefault="000A54D8" w:rsidP="00917E9D">
      <w:pPr>
        <w:pStyle w:val="Listaszerbekezds"/>
        <w:numPr>
          <w:ilvl w:val="0"/>
          <w:numId w:val="28"/>
        </w:numPr>
        <w:spacing w:before="120" w:line="240" w:lineRule="atLeast"/>
        <w:ind w:left="426"/>
        <w:rPr>
          <w:szCs w:val="24"/>
        </w:rPr>
      </w:pPr>
      <w:r>
        <w:t xml:space="preserve">A </w:t>
      </w:r>
      <w:r w:rsidR="00B32271">
        <w:rPr>
          <w:szCs w:val="24"/>
        </w:rPr>
        <w:t>2015. november 25-én megrendezésre kerülő Konferenciát követően</w:t>
      </w:r>
      <w:r w:rsidR="00917E9D">
        <w:rPr>
          <w:szCs w:val="24"/>
        </w:rPr>
        <w:t xml:space="preserve"> a</w:t>
      </w:r>
      <w:r w:rsidR="00917E9D" w:rsidRPr="00917E9D">
        <w:rPr>
          <w:szCs w:val="24"/>
        </w:rPr>
        <w:t xml:space="preserve"> </w:t>
      </w:r>
      <w:r w:rsidRPr="00917E9D">
        <w:rPr>
          <w:szCs w:val="24"/>
        </w:rPr>
        <w:t xml:space="preserve">Borverseny </w:t>
      </w:r>
      <w:r w:rsidR="00917E9D">
        <w:rPr>
          <w:szCs w:val="24"/>
        </w:rPr>
        <w:t xml:space="preserve">során győztes mintát nevező, </w:t>
      </w:r>
      <w:r w:rsidR="00917E9D" w:rsidRPr="00917E9D">
        <w:rPr>
          <w:szCs w:val="24"/>
        </w:rPr>
        <w:t>e</w:t>
      </w:r>
      <w:r w:rsidR="00917E9D">
        <w:rPr>
          <w:szCs w:val="24"/>
        </w:rPr>
        <w:t xml:space="preserve">lismerésben részesülő termelők </w:t>
      </w:r>
      <w:r w:rsidRPr="00917E9D">
        <w:rPr>
          <w:szCs w:val="24"/>
        </w:rPr>
        <w:t xml:space="preserve">oklevelet vesznek </w:t>
      </w:r>
      <w:r w:rsidR="00917E9D">
        <w:rPr>
          <w:szCs w:val="24"/>
        </w:rPr>
        <w:t>át, illetve j</w:t>
      </w:r>
      <w:r w:rsidR="00B32271">
        <w:rPr>
          <w:szCs w:val="24"/>
        </w:rPr>
        <w:t xml:space="preserve">ogosulttá válnak a </w:t>
      </w:r>
      <w:r w:rsidR="00B32271" w:rsidRPr="002A0F95">
        <w:rPr>
          <w:b/>
        </w:rPr>
        <w:t>Az egészséges életmód zászlós bora</w:t>
      </w:r>
      <w:r w:rsidR="00917E9D">
        <w:rPr>
          <w:szCs w:val="24"/>
        </w:rPr>
        <w:t xml:space="preserve"> embléma használatára</w:t>
      </w:r>
      <w:r w:rsidR="00B32271">
        <w:rPr>
          <w:szCs w:val="24"/>
        </w:rPr>
        <w:t xml:space="preserve">. </w:t>
      </w:r>
      <w:r w:rsidR="00B32271" w:rsidRPr="00B32271">
        <w:t>Az egés</w:t>
      </w:r>
      <w:r w:rsidR="00B32271">
        <w:t>zséges életmód zászlós bora</w:t>
      </w:r>
      <w:r w:rsidR="00917E9D" w:rsidRPr="00917E9D">
        <w:rPr>
          <w:szCs w:val="24"/>
        </w:rPr>
        <w:t xml:space="preserve"> embléma az elismerő címmel jutalmazott bor palackjain, valamint a termelő ehhez kapcsolódó hirdetéseiben tüntethető fel</w:t>
      </w:r>
      <w:r w:rsidR="00DA250D">
        <w:rPr>
          <w:szCs w:val="24"/>
        </w:rPr>
        <w:t xml:space="preserve"> (Az embléma tervezetét lásd a Versenyszabályzat mellékletében).</w:t>
      </w:r>
    </w:p>
    <w:p w:rsidR="00917E9D" w:rsidRPr="00917E9D" w:rsidRDefault="00917E9D" w:rsidP="00917E9D">
      <w:pPr>
        <w:pStyle w:val="Listaszerbekezds"/>
        <w:spacing w:before="120" w:line="240" w:lineRule="atLeast"/>
        <w:ind w:left="426" w:firstLine="0"/>
        <w:rPr>
          <w:szCs w:val="24"/>
        </w:rPr>
      </w:pPr>
    </w:p>
    <w:p w:rsidR="00B32271" w:rsidRDefault="00917E9D" w:rsidP="00B32271">
      <w:pPr>
        <w:pStyle w:val="Listaszerbekezds"/>
        <w:numPr>
          <w:ilvl w:val="0"/>
          <w:numId w:val="28"/>
        </w:numPr>
        <w:spacing w:before="120" w:line="240" w:lineRule="atLeast"/>
        <w:ind w:left="426"/>
        <w:rPr>
          <w:szCs w:val="24"/>
        </w:rPr>
      </w:pPr>
      <w:r w:rsidRPr="00B32271">
        <w:rPr>
          <w:szCs w:val="24"/>
        </w:rPr>
        <w:t>A névre szólóan kiállított oklevél tartalmazza az adományozás indokait, az elismerésben részesített termelő nevét, a nyertes bor meghat</w:t>
      </w:r>
      <w:r w:rsidR="00B32271">
        <w:rPr>
          <w:szCs w:val="24"/>
        </w:rPr>
        <w:t>ározását, „</w:t>
      </w:r>
      <w:r w:rsidR="00B32271" w:rsidRPr="00B32271">
        <w:rPr>
          <w:b/>
        </w:rPr>
        <w:t>Az egészséges életmód zászlós bora</w:t>
      </w:r>
      <w:r w:rsidR="00B32271">
        <w:rPr>
          <w:b/>
        </w:rPr>
        <w:t>”</w:t>
      </w:r>
      <w:r w:rsidRPr="00B32271">
        <w:rPr>
          <w:szCs w:val="24"/>
        </w:rPr>
        <w:t xml:space="preserve"> embléma használatára való jogosultságot, a kiállítás keltét és az oklevél számát. </w:t>
      </w:r>
    </w:p>
    <w:p w:rsidR="00EB6AF7" w:rsidRPr="00EB6AF7" w:rsidRDefault="00EB6AF7" w:rsidP="00EB6AF7">
      <w:pPr>
        <w:pStyle w:val="Listaszerbekezds"/>
        <w:rPr>
          <w:szCs w:val="24"/>
        </w:rPr>
      </w:pPr>
    </w:p>
    <w:p w:rsidR="00EB6AF7" w:rsidRDefault="00EB6AF7" w:rsidP="00B32271">
      <w:pPr>
        <w:pStyle w:val="Listaszerbekezds"/>
        <w:numPr>
          <w:ilvl w:val="0"/>
          <w:numId w:val="28"/>
        </w:numPr>
        <w:spacing w:before="120" w:line="240" w:lineRule="atLeast"/>
        <w:ind w:left="426"/>
        <w:rPr>
          <w:szCs w:val="24"/>
        </w:rPr>
      </w:pPr>
      <w:r>
        <w:rPr>
          <w:szCs w:val="24"/>
        </w:rPr>
        <w:t>A 86 pontot elérő borok aranyérem díjazásban részesülnek.</w:t>
      </w:r>
    </w:p>
    <w:p w:rsidR="00EB6AF7" w:rsidRPr="00EB6AF7" w:rsidRDefault="00EB6AF7" w:rsidP="00EB6AF7">
      <w:pPr>
        <w:pStyle w:val="Listaszerbekezds"/>
        <w:rPr>
          <w:szCs w:val="24"/>
        </w:rPr>
      </w:pPr>
    </w:p>
    <w:p w:rsidR="00EB6AF7" w:rsidRPr="00B32271" w:rsidRDefault="00EB6AF7" w:rsidP="00B32271">
      <w:pPr>
        <w:pStyle w:val="Listaszerbekezds"/>
        <w:numPr>
          <w:ilvl w:val="0"/>
          <w:numId w:val="28"/>
        </w:numPr>
        <w:spacing w:before="120" w:line="240" w:lineRule="atLeast"/>
        <w:ind w:left="426"/>
        <w:rPr>
          <w:szCs w:val="24"/>
        </w:rPr>
      </w:pPr>
      <w:r>
        <w:rPr>
          <w:szCs w:val="24"/>
        </w:rPr>
        <w:t>A benevezett borok legfeljebb 30 % részesülhet érem elismerésben.</w:t>
      </w:r>
    </w:p>
    <w:p w:rsidR="00B32271" w:rsidRDefault="00B32271" w:rsidP="00B32271">
      <w:pPr>
        <w:spacing w:before="120" w:line="240" w:lineRule="atLeast"/>
        <w:rPr>
          <w:szCs w:val="24"/>
        </w:rPr>
      </w:pPr>
    </w:p>
    <w:p w:rsidR="00B32271" w:rsidRDefault="00B32271" w:rsidP="00B32271">
      <w:pPr>
        <w:spacing w:before="120" w:line="240" w:lineRule="atLeast"/>
        <w:rPr>
          <w:szCs w:val="24"/>
        </w:rPr>
      </w:pPr>
    </w:p>
    <w:p w:rsidR="00B32271" w:rsidRDefault="00B32271" w:rsidP="00B32271">
      <w:pPr>
        <w:spacing w:before="120" w:line="240" w:lineRule="atLeast"/>
        <w:rPr>
          <w:szCs w:val="24"/>
        </w:rPr>
      </w:pPr>
    </w:p>
    <w:p w:rsidR="00B32271" w:rsidRDefault="00B32271" w:rsidP="00B32271">
      <w:pPr>
        <w:spacing w:before="120" w:line="240" w:lineRule="atLeast"/>
        <w:rPr>
          <w:szCs w:val="24"/>
        </w:rPr>
      </w:pPr>
    </w:p>
    <w:p w:rsidR="00B32271" w:rsidRDefault="00B32271" w:rsidP="00B32271">
      <w:pPr>
        <w:spacing w:before="120" w:line="240" w:lineRule="atLeast"/>
        <w:rPr>
          <w:szCs w:val="24"/>
        </w:rPr>
      </w:pPr>
    </w:p>
    <w:p w:rsidR="00B32271" w:rsidRDefault="00B32271" w:rsidP="00B32271">
      <w:pPr>
        <w:spacing w:before="120" w:line="240" w:lineRule="atLeast"/>
        <w:rPr>
          <w:szCs w:val="24"/>
        </w:rPr>
      </w:pPr>
    </w:p>
    <w:p w:rsidR="00B32271" w:rsidRDefault="00B32271" w:rsidP="00B32271">
      <w:pPr>
        <w:spacing w:before="120" w:line="240" w:lineRule="atLeast"/>
        <w:rPr>
          <w:szCs w:val="24"/>
        </w:rPr>
      </w:pPr>
    </w:p>
    <w:p w:rsidR="00B32271" w:rsidRDefault="00B32271" w:rsidP="00B32271">
      <w:pPr>
        <w:spacing w:before="120" w:line="240" w:lineRule="atLeast"/>
        <w:rPr>
          <w:szCs w:val="24"/>
        </w:rPr>
      </w:pPr>
    </w:p>
    <w:p w:rsidR="00B32271" w:rsidRDefault="00B32271" w:rsidP="00B32271">
      <w:pPr>
        <w:spacing w:before="120" w:line="240" w:lineRule="atLeast"/>
        <w:rPr>
          <w:szCs w:val="24"/>
        </w:rPr>
      </w:pPr>
    </w:p>
    <w:p w:rsidR="00B32271" w:rsidRPr="00B32271" w:rsidRDefault="00B32271" w:rsidP="00B32271">
      <w:pPr>
        <w:spacing w:before="120" w:line="240" w:lineRule="atLeast"/>
        <w:rPr>
          <w:szCs w:val="24"/>
        </w:rPr>
        <w:sectPr w:rsidR="00B32271" w:rsidRPr="00B32271" w:rsidSect="00CC4799">
          <w:footerReference w:type="even" r:id="rId12"/>
          <w:footerReference w:type="default" r:id="rId13"/>
          <w:pgSz w:w="11907" w:h="16840" w:code="9"/>
          <w:pgMar w:top="1134" w:right="1134" w:bottom="1134" w:left="1134" w:header="709" w:footer="709" w:gutter="0"/>
          <w:cols w:space="708"/>
          <w:titlePg/>
        </w:sectPr>
      </w:pPr>
    </w:p>
    <w:p w:rsidR="009F310E" w:rsidRDefault="009F310E" w:rsidP="009F310E">
      <w:pPr>
        <w:spacing w:before="120"/>
        <w:ind w:firstLine="0"/>
        <w:rPr>
          <w:b/>
          <w:bCs/>
          <w:i/>
          <w:iCs/>
          <w:sz w:val="20"/>
        </w:rPr>
      </w:pPr>
      <w:r>
        <w:rPr>
          <w:b/>
          <w:bCs/>
          <w:i/>
          <w:iCs/>
        </w:rPr>
        <w:lastRenderedPageBreak/>
        <w:t>Bírálati kategóriák</w:t>
      </w:r>
    </w:p>
    <w:p w:rsidR="009F310E" w:rsidRDefault="009F310E" w:rsidP="009F310E">
      <w:pPr>
        <w:spacing w:before="120"/>
        <w:ind w:firstLine="0"/>
        <w:rPr>
          <w:b/>
          <w:sz w:val="20"/>
        </w:rPr>
      </w:pPr>
      <w:r>
        <w:rPr>
          <w:b/>
          <w:sz w:val="20"/>
        </w:rPr>
        <w:t xml:space="preserve">Természetes (csendes) borok </w:t>
      </w:r>
      <w:r>
        <w:rPr>
          <w:sz w:val="20"/>
        </w:rPr>
        <w:t>belső nyomás CO</w:t>
      </w:r>
      <w:r>
        <w:rPr>
          <w:sz w:val="20"/>
          <w:vertAlign w:val="subscript"/>
        </w:rPr>
        <w:t>2</w:t>
      </w:r>
      <w:r>
        <w:rPr>
          <w:sz w:val="20"/>
        </w:rPr>
        <w:t xml:space="preserve"> &lt; 0,5 bar 20 °C-on .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985"/>
        <w:gridCol w:w="1843"/>
      </w:tblGrid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b/>
                <w:sz w:val="20"/>
              </w:rPr>
            </w:pPr>
            <w:r>
              <w:rPr>
                <w:b/>
                <w:sz w:val="20"/>
              </w:rPr>
              <w:t>Megnevezés</w:t>
            </w:r>
          </w:p>
        </w:tc>
        <w:tc>
          <w:tcPr>
            <w:tcW w:w="1985" w:type="dxa"/>
          </w:tcPr>
          <w:p w:rsidR="009F310E" w:rsidRDefault="009F310E" w:rsidP="00261C98">
            <w:pPr>
              <w:ind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Cukortartalom [g/l]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Kategória kódja</w:t>
            </w:r>
          </w:p>
        </w:tc>
      </w:tr>
      <w:tr w:rsidR="009F310E" w:rsidTr="00261C98">
        <w:trPr>
          <w:cantSplit/>
        </w:trPr>
        <w:tc>
          <w:tcPr>
            <w:tcW w:w="5670" w:type="dxa"/>
            <w:gridSpan w:val="3"/>
          </w:tcPr>
          <w:p w:rsidR="009F310E" w:rsidRDefault="009F310E" w:rsidP="00261C98">
            <w:pPr>
              <w:tabs>
                <w:tab w:val="left" w:pos="567"/>
              </w:tabs>
              <w:spacing w:before="120"/>
              <w:ind w:firstLine="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1. Rosé borok kategóriája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 xml:space="preserve">száraz 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0 – 4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 xml:space="preserve">félszáraz 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4,1 – 12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 xml:space="preserve">Félédes 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12,1 – 45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 xml:space="preserve">édes 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45 –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</w:tr>
    </w:tbl>
    <w:p w:rsidR="009F310E" w:rsidRDefault="009F310E" w:rsidP="009F310E">
      <w:pPr>
        <w:tabs>
          <w:tab w:val="left" w:pos="993"/>
          <w:tab w:val="left" w:pos="5103"/>
        </w:tabs>
        <w:ind w:firstLine="0"/>
        <w:rPr>
          <w:b/>
        </w:rPr>
      </w:pPr>
    </w:p>
    <w:p w:rsidR="00046EF1" w:rsidRDefault="00046EF1" w:rsidP="009F310E">
      <w:pPr>
        <w:tabs>
          <w:tab w:val="left" w:pos="993"/>
          <w:tab w:val="left" w:pos="5103"/>
        </w:tabs>
        <w:ind w:firstLine="0"/>
        <w:rPr>
          <w:b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985"/>
        <w:gridCol w:w="1843"/>
      </w:tblGrid>
      <w:tr w:rsidR="00046EF1" w:rsidTr="00261C98">
        <w:trPr>
          <w:cantSplit/>
        </w:trPr>
        <w:tc>
          <w:tcPr>
            <w:tcW w:w="5670" w:type="dxa"/>
            <w:gridSpan w:val="3"/>
          </w:tcPr>
          <w:p w:rsidR="00046EF1" w:rsidRDefault="00046EF1" w:rsidP="00261C98">
            <w:pPr>
              <w:tabs>
                <w:tab w:val="left" w:pos="567"/>
              </w:tabs>
              <w:spacing w:before="120"/>
              <w:ind w:firstLine="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2. Vörösborok kategóriája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 xml:space="preserve">száraz </w:t>
            </w:r>
          </w:p>
        </w:tc>
        <w:tc>
          <w:tcPr>
            <w:tcW w:w="1985" w:type="dxa"/>
          </w:tcPr>
          <w:p w:rsidR="00046EF1" w:rsidRDefault="00046EF1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0 – 4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 xml:space="preserve">egyéb </w:t>
            </w:r>
          </w:p>
        </w:tc>
        <w:tc>
          <w:tcPr>
            <w:tcW w:w="1985" w:type="dxa"/>
          </w:tcPr>
          <w:p w:rsidR="00046EF1" w:rsidRDefault="00046EF1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4,1 –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</w:tr>
    </w:tbl>
    <w:p w:rsidR="00046EF1" w:rsidRDefault="00046EF1" w:rsidP="009F310E">
      <w:pPr>
        <w:tabs>
          <w:tab w:val="left" w:pos="993"/>
          <w:tab w:val="left" w:pos="5103"/>
        </w:tabs>
        <w:ind w:firstLine="0"/>
        <w:rPr>
          <w:b/>
        </w:rPr>
      </w:pPr>
    </w:p>
    <w:p w:rsidR="00046EF1" w:rsidRDefault="00046EF1" w:rsidP="009F310E">
      <w:pPr>
        <w:tabs>
          <w:tab w:val="left" w:pos="993"/>
          <w:tab w:val="left" w:pos="5103"/>
        </w:tabs>
        <w:ind w:firstLine="0"/>
        <w:rPr>
          <w:b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985"/>
        <w:gridCol w:w="1843"/>
      </w:tblGrid>
      <w:tr w:rsidR="00046EF1" w:rsidTr="00261C98">
        <w:trPr>
          <w:cantSplit/>
        </w:trPr>
        <w:tc>
          <w:tcPr>
            <w:tcW w:w="5670" w:type="dxa"/>
            <w:gridSpan w:val="3"/>
          </w:tcPr>
          <w:p w:rsidR="00046EF1" w:rsidRDefault="00046EF1" w:rsidP="00261C98">
            <w:pPr>
              <w:tabs>
                <w:tab w:val="left" w:pos="567"/>
              </w:tabs>
              <w:spacing w:before="120"/>
              <w:ind w:firstLine="0"/>
            </w:pPr>
            <w:r>
              <w:rPr>
                <w:b/>
                <w:i/>
                <w:sz w:val="20"/>
              </w:rPr>
              <w:t>3. Természetes borkülönlegesség (késői szüret, botrytiszes, jégbor,) kategóriája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száraz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0 – 4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 xml:space="preserve">félszáraz </w:t>
            </w:r>
          </w:p>
        </w:tc>
        <w:tc>
          <w:tcPr>
            <w:tcW w:w="1985" w:type="dxa"/>
          </w:tcPr>
          <w:p w:rsidR="00046EF1" w:rsidRDefault="00046EF1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4,1 – 12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félédes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12,1 – 45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édes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45,1 – 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</w:tr>
    </w:tbl>
    <w:p w:rsidR="00046EF1" w:rsidRDefault="00046EF1" w:rsidP="009F310E">
      <w:pPr>
        <w:tabs>
          <w:tab w:val="left" w:pos="993"/>
          <w:tab w:val="left" w:pos="5103"/>
        </w:tabs>
        <w:ind w:firstLine="0"/>
        <w:rPr>
          <w:b/>
        </w:rPr>
      </w:pPr>
    </w:p>
    <w:p w:rsidR="00046EF1" w:rsidRDefault="00046EF1" w:rsidP="009F310E">
      <w:pPr>
        <w:tabs>
          <w:tab w:val="left" w:pos="993"/>
          <w:tab w:val="left" w:pos="5103"/>
        </w:tabs>
        <w:ind w:firstLine="0"/>
        <w:rPr>
          <w:b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985"/>
        <w:gridCol w:w="1843"/>
      </w:tblGrid>
      <w:tr w:rsidR="00046EF1" w:rsidTr="00261C98">
        <w:trPr>
          <w:cantSplit/>
        </w:trPr>
        <w:tc>
          <w:tcPr>
            <w:tcW w:w="5670" w:type="dxa"/>
            <w:gridSpan w:val="3"/>
          </w:tcPr>
          <w:p w:rsidR="00046EF1" w:rsidRDefault="00046EF1" w:rsidP="00261C98">
            <w:pPr>
              <w:tabs>
                <w:tab w:val="num" w:pos="567"/>
              </w:tabs>
              <w:spacing w:before="120"/>
              <w:ind w:firstLine="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4. Tokaji borkülönlegességek kategóriája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száraz szamorodni, máslás, fordítás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0 – 9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27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édes szamorodni, máslás, fordítás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45 –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28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 xml:space="preserve">3 puttonyos aszú 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60 –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29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4 puttonyos aszú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90 –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5 puttonyos aszú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120 –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6 puttonyos aszú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150 –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aszúeszencia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180 –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33</w:t>
            </w:r>
          </w:p>
        </w:tc>
      </w:tr>
      <w:tr w:rsidR="00046EF1" w:rsidTr="00261C98">
        <w:tc>
          <w:tcPr>
            <w:tcW w:w="1842" w:type="dxa"/>
          </w:tcPr>
          <w:p w:rsidR="00046EF1" w:rsidRDefault="00046EF1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eszencia</w:t>
            </w:r>
          </w:p>
        </w:tc>
        <w:tc>
          <w:tcPr>
            <w:tcW w:w="1985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250 –</w:t>
            </w:r>
          </w:p>
        </w:tc>
        <w:tc>
          <w:tcPr>
            <w:tcW w:w="1843" w:type="dxa"/>
          </w:tcPr>
          <w:p w:rsidR="00046EF1" w:rsidRDefault="00046EF1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</w:tr>
    </w:tbl>
    <w:p w:rsidR="00046EF1" w:rsidRDefault="00046EF1" w:rsidP="00046EF1">
      <w:pPr>
        <w:tabs>
          <w:tab w:val="left" w:pos="993"/>
          <w:tab w:val="left" w:pos="5103"/>
        </w:tabs>
        <w:ind w:firstLine="0"/>
        <w:rPr>
          <w:b/>
        </w:rPr>
      </w:pPr>
    </w:p>
    <w:p w:rsidR="00046EF1" w:rsidRDefault="00046EF1" w:rsidP="009F310E">
      <w:pPr>
        <w:tabs>
          <w:tab w:val="left" w:pos="993"/>
          <w:tab w:val="left" w:pos="5103"/>
        </w:tabs>
        <w:ind w:firstLine="0"/>
        <w:rPr>
          <w:b/>
        </w:rPr>
      </w:pPr>
    </w:p>
    <w:p w:rsidR="00046EF1" w:rsidRDefault="00046EF1" w:rsidP="009F310E">
      <w:pPr>
        <w:tabs>
          <w:tab w:val="left" w:pos="993"/>
          <w:tab w:val="left" w:pos="5103"/>
        </w:tabs>
        <w:ind w:firstLine="0"/>
        <w:rPr>
          <w:b/>
        </w:rPr>
      </w:pPr>
    </w:p>
    <w:p w:rsidR="00046EF1" w:rsidRDefault="00046EF1" w:rsidP="009F310E">
      <w:pPr>
        <w:tabs>
          <w:tab w:val="left" w:pos="993"/>
          <w:tab w:val="left" w:pos="5103"/>
        </w:tabs>
        <w:ind w:firstLine="0"/>
        <w:rPr>
          <w:b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985"/>
        <w:gridCol w:w="1843"/>
      </w:tblGrid>
      <w:tr w:rsidR="009F310E" w:rsidRPr="009F310E" w:rsidTr="00261C9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10E" w:rsidRPr="009F310E" w:rsidRDefault="009F310E" w:rsidP="00261C98">
            <w:pPr>
              <w:ind w:firstLine="0"/>
              <w:rPr>
                <w:b/>
                <w:sz w:val="20"/>
              </w:rPr>
            </w:pPr>
            <w:r w:rsidRPr="009F310E">
              <w:rPr>
                <w:b/>
                <w:sz w:val="20"/>
              </w:rPr>
              <w:br w:type="column"/>
              <w:t>Megnevezés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10E" w:rsidRPr="009F310E" w:rsidRDefault="009F310E" w:rsidP="00261C98">
            <w:pPr>
              <w:ind w:firstLine="0"/>
              <w:jc w:val="center"/>
              <w:rPr>
                <w:b/>
                <w:sz w:val="20"/>
              </w:rPr>
            </w:pPr>
            <w:r w:rsidRPr="009F310E">
              <w:rPr>
                <w:b/>
                <w:sz w:val="20"/>
              </w:rPr>
              <w:t>Cukortartalom [g/l]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10E" w:rsidRPr="009F310E" w:rsidRDefault="009F310E" w:rsidP="00261C98">
            <w:pPr>
              <w:ind w:firstLine="0"/>
              <w:jc w:val="center"/>
              <w:rPr>
                <w:b/>
                <w:sz w:val="20"/>
              </w:rPr>
            </w:pPr>
            <w:r w:rsidRPr="009F310E">
              <w:rPr>
                <w:b/>
                <w:sz w:val="20"/>
              </w:rPr>
              <w:t>Kategória kódja</w:t>
            </w:r>
          </w:p>
        </w:tc>
      </w:tr>
      <w:tr w:rsidR="009F310E" w:rsidTr="00261C98">
        <w:trPr>
          <w:cantSplit/>
        </w:trPr>
        <w:tc>
          <w:tcPr>
            <w:tcW w:w="5670" w:type="dxa"/>
            <w:gridSpan w:val="3"/>
          </w:tcPr>
          <w:p w:rsidR="009F310E" w:rsidRDefault="00046EF1" w:rsidP="00261C98">
            <w:pPr>
              <w:tabs>
                <w:tab w:val="left" w:pos="567"/>
              </w:tabs>
              <w:spacing w:before="120"/>
              <w:ind w:firstLine="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5</w:t>
            </w:r>
            <w:r w:rsidR="009F310E">
              <w:rPr>
                <w:b/>
                <w:i/>
                <w:sz w:val="20"/>
              </w:rPr>
              <w:t>. Pezsgők kategóriája belső nyomás 3,0 bar fölött 20 °C-on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extra brut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0 – 6,0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brut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0  – 12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különlegesen száraz, extra dry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12,0 – 17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száraz, dry, sec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17.1 – 32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félszáraz, medium dry, demi sec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32.1 – 50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</w:tr>
      <w:tr w:rsidR="009F310E" w:rsidTr="00261C98">
        <w:tc>
          <w:tcPr>
            <w:tcW w:w="1842" w:type="dxa"/>
          </w:tcPr>
          <w:p w:rsidR="009F310E" w:rsidRDefault="009F310E" w:rsidP="00261C98">
            <w:pPr>
              <w:ind w:firstLine="0"/>
              <w:rPr>
                <w:sz w:val="20"/>
              </w:rPr>
            </w:pPr>
            <w:r>
              <w:rPr>
                <w:sz w:val="20"/>
              </w:rPr>
              <w:t>édes, sweet, doux</w:t>
            </w:r>
          </w:p>
        </w:tc>
        <w:tc>
          <w:tcPr>
            <w:tcW w:w="1985" w:type="dxa"/>
          </w:tcPr>
          <w:p w:rsidR="009F310E" w:rsidRDefault="009F310E" w:rsidP="00261C98">
            <w:pPr>
              <w:tabs>
                <w:tab w:val="decimal" w:pos="323"/>
                <w:tab w:val="center" w:pos="606"/>
                <w:tab w:val="decimal" w:pos="1032"/>
                <w:tab w:val="left" w:pos="1173"/>
              </w:tabs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50.1 –</w:t>
            </w:r>
          </w:p>
        </w:tc>
        <w:tc>
          <w:tcPr>
            <w:tcW w:w="1843" w:type="dxa"/>
          </w:tcPr>
          <w:p w:rsidR="009F310E" w:rsidRDefault="009F310E" w:rsidP="00261C98">
            <w:pPr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</w:tr>
    </w:tbl>
    <w:p w:rsidR="009F310E" w:rsidRPr="009F310E" w:rsidRDefault="009F310E" w:rsidP="009F310E">
      <w:pPr>
        <w:tabs>
          <w:tab w:val="left" w:pos="993"/>
          <w:tab w:val="left" w:pos="5103"/>
        </w:tabs>
        <w:ind w:firstLine="0"/>
        <w:rPr>
          <w:b/>
        </w:rPr>
      </w:pPr>
    </w:p>
    <w:sectPr w:rsidR="009F310E" w:rsidRPr="009F310E" w:rsidSect="00B83884">
      <w:type w:val="continuous"/>
      <w:pgSz w:w="16840" w:h="11907" w:orient="landscape" w:code="9"/>
      <w:pgMar w:top="1134" w:right="1134" w:bottom="1134" w:left="1134" w:header="708" w:footer="708" w:gutter="0"/>
      <w:cols w:num="2" w:space="708" w:equalWidth="0">
        <w:col w:w="6932" w:space="708"/>
        <w:col w:w="6932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4338" w:rsidRDefault="00714338">
      <w:r>
        <w:separator/>
      </w:r>
    </w:p>
  </w:endnote>
  <w:endnote w:type="continuationSeparator" w:id="0">
    <w:p w:rsidR="00714338" w:rsidRDefault="007143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75" w:rsidRDefault="000217BD" w:rsidP="00C90F03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EE2075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EE2075" w:rsidRDefault="00EE2075" w:rsidP="00CC4799">
    <w:pPr>
      <w:pStyle w:val="ll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75" w:rsidRDefault="000217BD" w:rsidP="00C90F03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EE2075"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8A47C2">
      <w:rPr>
        <w:rStyle w:val="Oldalszm"/>
        <w:noProof/>
      </w:rPr>
      <w:t>4</w:t>
    </w:r>
    <w:r>
      <w:rPr>
        <w:rStyle w:val="Oldalszm"/>
      </w:rPr>
      <w:fldChar w:fldCharType="end"/>
    </w:r>
  </w:p>
  <w:p w:rsidR="00EE2075" w:rsidRDefault="00EE2075" w:rsidP="00CC4799">
    <w:pPr>
      <w:pStyle w:val="llb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4338" w:rsidRDefault="00714338">
      <w:r>
        <w:separator/>
      </w:r>
    </w:p>
  </w:footnote>
  <w:footnote w:type="continuationSeparator" w:id="0">
    <w:p w:rsidR="00714338" w:rsidRDefault="007143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B"/>
    <w:multiLevelType w:val="multilevel"/>
    <w:tmpl w:val="FFFFFFFF"/>
    <w:lvl w:ilvl="0">
      <w:start w:val="1"/>
      <w:numFmt w:val="decimal"/>
      <w:pStyle w:val="Cmsor1"/>
      <w:lvlText w:val="%1."/>
      <w:legacy w:legacy="1" w:legacySpace="144" w:legacyIndent="0"/>
      <w:lvlJc w:val="left"/>
    </w:lvl>
    <w:lvl w:ilvl="1">
      <w:start w:val="1"/>
      <w:numFmt w:val="decimal"/>
      <w:pStyle w:val="Cmsor2"/>
      <w:lvlText w:val="%1.%2"/>
      <w:legacy w:legacy="1" w:legacySpace="144" w:legacyIndent="0"/>
      <w:lvlJc w:val="left"/>
    </w:lvl>
    <w:lvl w:ilvl="2">
      <w:start w:val="1"/>
      <w:numFmt w:val="decimal"/>
      <w:pStyle w:val="Cmsor3"/>
      <w:lvlText w:val="%1.%2.%3"/>
      <w:legacy w:legacy="1" w:legacySpace="144" w:legacyIndent="0"/>
      <w:lvlJc w:val="left"/>
    </w:lvl>
    <w:lvl w:ilvl="3">
      <w:start w:val="1"/>
      <w:numFmt w:val="decimal"/>
      <w:pStyle w:val="Cmsor4"/>
      <w:lvlText w:val="%1.%2.%3.%4"/>
      <w:legacy w:legacy="1" w:legacySpace="144" w:legacyIndent="0"/>
      <w:lvlJc w:val="left"/>
    </w:lvl>
    <w:lvl w:ilvl="4">
      <w:start w:val="1"/>
      <w:numFmt w:val="decimal"/>
      <w:pStyle w:val="Cmsor5"/>
      <w:lvlText w:val="%1.%2.%3.%4.%5"/>
      <w:legacy w:legacy="1" w:legacySpace="144" w:legacyIndent="0"/>
      <w:lvlJc w:val="left"/>
    </w:lvl>
    <w:lvl w:ilvl="5">
      <w:start w:val="1"/>
      <w:numFmt w:val="decimal"/>
      <w:pStyle w:val="Cmsor6"/>
      <w:lvlText w:val="%1.%2.%3.%4.%5.%6"/>
      <w:legacy w:legacy="1" w:legacySpace="144" w:legacyIndent="0"/>
      <w:lvlJc w:val="left"/>
    </w:lvl>
    <w:lvl w:ilvl="6">
      <w:start w:val="1"/>
      <w:numFmt w:val="decimal"/>
      <w:pStyle w:val="Cmsor7"/>
      <w:lvlText w:val="%1.%2.%3.%4.%5.%6.%7"/>
      <w:legacy w:legacy="1" w:legacySpace="144" w:legacyIndent="0"/>
      <w:lvlJc w:val="left"/>
    </w:lvl>
    <w:lvl w:ilvl="7">
      <w:start w:val="1"/>
      <w:numFmt w:val="decimal"/>
      <w:pStyle w:val="Cmsor8"/>
      <w:lvlText w:val="%1.%2.%3.%4.%5.%6.%7.%8"/>
      <w:legacy w:legacy="1" w:legacySpace="144" w:legacyIndent="0"/>
      <w:lvlJc w:val="left"/>
    </w:lvl>
    <w:lvl w:ilvl="8">
      <w:start w:val="1"/>
      <w:numFmt w:val="decimal"/>
      <w:pStyle w:val="Cmsor9"/>
      <w:lvlText w:val="%1.%2.%3.%4.%5.%6.%7.%8.%9"/>
      <w:legacy w:legacy="1" w:legacySpace="144" w:legacyIndent="0"/>
      <w:lvlJc w:val="left"/>
    </w:lvl>
  </w:abstractNum>
  <w:abstractNum w:abstractNumId="1">
    <w:nsid w:val="02F9320D"/>
    <w:multiLevelType w:val="singleLevel"/>
    <w:tmpl w:val="040E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>
    <w:nsid w:val="0A9A5C7E"/>
    <w:multiLevelType w:val="singleLevel"/>
    <w:tmpl w:val="7C0A0FC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0FF429FB"/>
    <w:multiLevelType w:val="singleLevel"/>
    <w:tmpl w:val="7E4CD0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0D62085"/>
    <w:multiLevelType w:val="singleLevel"/>
    <w:tmpl w:val="7E4CD0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18873793"/>
    <w:multiLevelType w:val="singleLevel"/>
    <w:tmpl w:val="7E4CD0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1A34657B"/>
    <w:multiLevelType w:val="hybridMultilevel"/>
    <w:tmpl w:val="F0EC39AA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D201EB1"/>
    <w:multiLevelType w:val="hybridMultilevel"/>
    <w:tmpl w:val="3C1A2B96"/>
    <w:lvl w:ilvl="0" w:tplc="29C844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6C6F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184706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500125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2D4E5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76293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71C2B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8464B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2160C3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223CCD"/>
    <w:multiLevelType w:val="hybridMultilevel"/>
    <w:tmpl w:val="39549B60"/>
    <w:lvl w:ilvl="0" w:tplc="6FACA11C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9">
    <w:nsid w:val="3A005D67"/>
    <w:multiLevelType w:val="hybridMultilevel"/>
    <w:tmpl w:val="12B86B5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91320A"/>
    <w:multiLevelType w:val="hybridMultilevel"/>
    <w:tmpl w:val="DFDEF2F4"/>
    <w:lvl w:ilvl="0" w:tplc="77E88298">
      <w:start w:val="1"/>
      <w:numFmt w:val="lowerLetter"/>
      <w:lvlText w:val="%1)"/>
      <w:legacy w:legacy="1" w:legacySpace="0" w:legacyIndent="283"/>
      <w:lvlJc w:val="left"/>
      <w:pPr>
        <w:ind w:left="643" w:hanging="283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41906D0A"/>
    <w:multiLevelType w:val="singleLevel"/>
    <w:tmpl w:val="7E4CD0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453C5612"/>
    <w:multiLevelType w:val="hybridMultilevel"/>
    <w:tmpl w:val="8BD05370"/>
    <w:lvl w:ilvl="0" w:tplc="040E000F">
      <w:start w:val="1"/>
      <w:numFmt w:val="decimal"/>
      <w:lvlText w:val="%1."/>
      <w:lvlJc w:val="left"/>
      <w:pPr>
        <w:ind w:left="1004" w:hanging="360"/>
      </w:pPr>
    </w:lvl>
    <w:lvl w:ilvl="1" w:tplc="040E0019" w:tentative="1">
      <w:start w:val="1"/>
      <w:numFmt w:val="lowerLetter"/>
      <w:lvlText w:val="%2."/>
      <w:lvlJc w:val="left"/>
      <w:pPr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>
    <w:nsid w:val="45D11CEC"/>
    <w:multiLevelType w:val="singleLevel"/>
    <w:tmpl w:val="7E4CD0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47622D92"/>
    <w:multiLevelType w:val="hybridMultilevel"/>
    <w:tmpl w:val="C7FCBB66"/>
    <w:lvl w:ilvl="0" w:tplc="89A8731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59C15D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9C56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1A587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A6161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74AE1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3055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9889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75086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DF166EB"/>
    <w:multiLevelType w:val="singleLevel"/>
    <w:tmpl w:val="D3EEE2BE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4F426CD1"/>
    <w:multiLevelType w:val="hybridMultilevel"/>
    <w:tmpl w:val="B09CE6F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0133C54"/>
    <w:multiLevelType w:val="singleLevel"/>
    <w:tmpl w:val="7E4CD0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517837A2"/>
    <w:multiLevelType w:val="singleLevel"/>
    <w:tmpl w:val="7E4CD0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5A780896"/>
    <w:multiLevelType w:val="singleLevel"/>
    <w:tmpl w:val="7E4CD0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>
    <w:nsid w:val="63E472DD"/>
    <w:multiLevelType w:val="singleLevel"/>
    <w:tmpl w:val="7C0A0FC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67707F93"/>
    <w:multiLevelType w:val="singleLevel"/>
    <w:tmpl w:val="7C0A0FC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67C4087C"/>
    <w:multiLevelType w:val="hybridMultilevel"/>
    <w:tmpl w:val="7AC65EDE"/>
    <w:lvl w:ilvl="0" w:tplc="7876EB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C847C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516F88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6A9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724E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223B3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EE664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07E62D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6AF5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9774857"/>
    <w:multiLevelType w:val="singleLevel"/>
    <w:tmpl w:val="7E4CD0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6CE01226"/>
    <w:multiLevelType w:val="hybridMultilevel"/>
    <w:tmpl w:val="D1CC1A7A"/>
    <w:lvl w:ilvl="0" w:tplc="C8D076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4EAAD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5BCDC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5EA2F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972046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E463D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24A65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73AC09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2496B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EA92821"/>
    <w:multiLevelType w:val="hybridMultilevel"/>
    <w:tmpl w:val="512EC436"/>
    <w:lvl w:ilvl="0" w:tplc="726867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C36EB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A7674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5326C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1680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12F9C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92831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264C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A8ED5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ACE03BF"/>
    <w:multiLevelType w:val="hybridMultilevel"/>
    <w:tmpl w:val="A566B8EC"/>
    <w:lvl w:ilvl="0" w:tplc="78B64D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442E0B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4C0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4EF1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EEFC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A8F3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407D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E6FCD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BEB2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F8B5DBA"/>
    <w:multiLevelType w:val="singleLevel"/>
    <w:tmpl w:val="E4424F1C"/>
    <w:lvl w:ilvl="0">
      <w:start w:val="7"/>
      <w:numFmt w:val="bullet"/>
      <w:lvlText w:val="-"/>
      <w:lvlJc w:val="left"/>
      <w:pPr>
        <w:tabs>
          <w:tab w:val="num" w:pos="375"/>
        </w:tabs>
        <w:ind w:left="375" w:hanging="360"/>
      </w:pPr>
      <w:rPr>
        <w:rFonts w:hint="default"/>
      </w:rPr>
    </w:lvl>
  </w:abstractNum>
  <w:num w:numId="1">
    <w:abstractNumId w:val="21"/>
  </w:num>
  <w:num w:numId="2">
    <w:abstractNumId w:val="27"/>
  </w:num>
  <w:num w:numId="3">
    <w:abstractNumId w:val="13"/>
  </w:num>
  <w:num w:numId="4">
    <w:abstractNumId w:val="1"/>
  </w:num>
  <w:num w:numId="5">
    <w:abstractNumId w:val="23"/>
  </w:num>
  <w:num w:numId="6">
    <w:abstractNumId w:val="20"/>
  </w:num>
  <w:num w:numId="7">
    <w:abstractNumId w:val="17"/>
  </w:num>
  <w:num w:numId="8">
    <w:abstractNumId w:val="4"/>
  </w:num>
  <w:num w:numId="9">
    <w:abstractNumId w:val="18"/>
  </w:num>
  <w:num w:numId="10">
    <w:abstractNumId w:val="3"/>
  </w:num>
  <w:num w:numId="11">
    <w:abstractNumId w:val="11"/>
  </w:num>
  <w:num w:numId="12">
    <w:abstractNumId w:val="19"/>
  </w:num>
  <w:num w:numId="13">
    <w:abstractNumId w:val="5"/>
  </w:num>
  <w:num w:numId="14">
    <w:abstractNumId w:val="0"/>
  </w:num>
  <w:num w:numId="15">
    <w:abstractNumId w:val="2"/>
  </w:num>
  <w:num w:numId="16">
    <w:abstractNumId w:val="26"/>
  </w:num>
  <w:num w:numId="17">
    <w:abstractNumId w:val="25"/>
  </w:num>
  <w:num w:numId="18">
    <w:abstractNumId w:val="24"/>
  </w:num>
  <w:num w:numId="19">
    <w:abstractNumId w:val="7"/>
  </w:num>
  <w:num w:numId="20">
    <w:abstractNumId w:val="14"/>
  </w:num>
  <w:num w:numId="21">
    <w:abstractNumId w:val="22"/>
  </w:num>
  <w:num w:numId="22">
    <w:abstractNumId w:val="15"/>
  </w:num>
  <w:num w:numId="23">
    <w:abstractNumId w:val="8"/>
  </w:num>
  <w:num w:numId="24">
    <w:abstractNumId w:val="10"/>
  </w:num>
  <w:num w:numId="25">
    <w:abstractNumId w:val="16"/>
  </w:num>
  <w:num w:numId="26">
    <w:abstractNumId w:val="6"/>
  </w:num>
  <w:num w:numId="27">
    <w:abstractNumId w:val="12"/>
  </w:num>
  <w:num w:numId="28">
    <w:abstractNumId w:val="9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C6C"/>
    <w:rsid w:val="00016F7D"/>
    <w:rsid w:val="00016F85"/>
    <w:rsid w:val="000217BD"/>
    <w:rsid w:val="00023849"/>
    <w:rsid w:val="00046EF1"/>
    <w:rsid w:val="00047E1E"/>
    <w:rsid w:val="00067F45"/>
    <w:rsid w:val="0007518E"/>
    <w:rsid w:val="00093B32"/>
    <w:rsid w:val="000A1A09"/>
    <w:rsid w:val="000A54D8"/>
    <w:rsid w:val="000A552D"/>
    <w:rsid w:val="000A6D4C"/>
    <w:rsid w:val="000B0D75"/>
    <w:rsid w:val="000B4A04"/>
    <w:rsid w:val="00107A76"/>
    <w:rsid w:val="001365D1"/>
    <w:rsid w:val="00150092"/>
    <w:rsid w:val="001612EB"/>
    <w:rsid w:val="0017271E"/>
    <w:rsid w:val="001731CD"/>
    <w:rsid w:val="00182E32"/>
    <w:rsid w:val="00187E70"/>
    <w:rsid w:val="00194F4C"/>
    <w:rsid w:val="001D6711"/>
    <w:rsid w:val="001E3104"/>
    <w:rsid w:val="001F40D7"/>
    <w:rsid w:val="0020050E"/>
    <w:rsid w:val="00200E89"/>
    <w:rsid w:val="00222468"/>
    <w:rsid w:val="00236FEF"/>
    <w:rsid w:val="0025561D"/>
    <w:rsid w:val="00296478"/>
    <w:rsid w:val="002A0F95"/>
    <w:rsid w:val="002A6941"/>
    <w:rsid w:val="002B0D99"/>
    <w:rsid w:val="002B147C"/>
    <w:rsid w:val="002B1A83"/>
    <w:rsid w:val="002E3962"/>
    <w:rsid w:val="002F38C1"/>
    <w:rsid w:val="00352C50"/>
    <w:rsid w:val="00354E46"/>
    <w:rsid w:val="00360734"/>
    <w:rsid w:val="00365B74"/>
    <w:rsid w:val="003709D8"/>
    <w:rsid w:val="00397DE3"/>
    <w:rsid w:val="003A1C8E"/>
    <w:rsid w:val="003C39E5"/>
    <w:rsid w:val="003D1FC6"/>
    <w:rsid w:val="003F5EDF"/>
    <w:rsid w:val="00416483"/>
    <w:rsid w:val="0042402C"/>
    <w:rsid w:val="0043255B"/>
    <w:rsid w:val="004348C1"/>
    <w:rsid w:val="00440E3B"/>
    <w:rsid w:val="004554A7"/>
    <w:rsid w:val="004865A2"/>
    <w:rsid w:val="00496143"/>
    <w:rsid w:val="004E6F78"/>
    <w:rsid w:val="004F090C"/>
    <w:rsid w:val="004F6EA5"/>
    <w:rsid w:val="00525163"/>
    <w:rsid w:val="00570C6C"/>
    <w:rsid w:val="00572E52"/>
    <w:rsid w:val="00576382"/>
    <w:rsid w:val="00576782"/>
    <w:rsid w:val="00590696"/>
    <w:rsid w:val="005927D4"/>
    <w:rsid w:val="005C579D"/>
    <w:rsid w:val="005C6F55"/>
    <w:rsid w:val="005D3F62"/>
    <w:rsid w:val="00601011"/>
    <w:rsid w:val="00620E7E"/>
    <w:rsid w:val="0064299A"/>
    <w:rsid w:val="00644468"/>
    <w:rsid w:val="00655B65"/>
    <w:rsid w:val="00673C30"/>
    <w:rsid w:val="00675B3A"/>
    <w:rsid w:val="00682B63"/>
    <w:rsid w:val="006833C4"/>
    <w:rsid w:val="0069545A"/>
    <w:rsid w:val="006B13FC"/>
    <w:rsid w:val="006B2675"/>
    <w:rsid w:val="006C7741"/>
    <w:rsid w:val="006E4CCB"/>
    <w:rsid w:val="006F6290"/>
    <w:rsid w:val="006F73ED"/>
    <w:rsid w:val="00714338"/>
    <w:rsid w:val="00714FB4"/>
    <w:rsid w:val="00760276"/>
    <w:rsid w:val="0076208B"/>
    <w:rsid w:val="007668D1"/>
    <w:rsid w:val="007A6882"/>
    <w:rsid w:val="007E77AD"/>
    <w:rsid w:val="00812376"/>
    <w:rsid w:val="00825D15"/>
    <w:rsid w:val="00866F2D"/>
    <w:rsid w:val="00880F77"/>
    <w:rsid w:val="0088206E"/>
    <w:rsid w:val="0088475D"/>
    <w:rsid w:val="008A47C2"/>
    <w:rsid w:val="008B4A51"/>
    <w:rsid w:val="008C7671"/>
    <w:rsid w:val="0090116E"/>
    <w:rsid w:val="00910801"/>
    <w:rsid w:val="00917E9D"/>
    <w:rsid w:val="009367A7"/>
    <w:rsid w:val="0094332A"/>
    <w:rsid w:val="009520DB"/>
    <w:rsid w:val="0096100E"/>
    <w:rsid w:val="00962C75"/>
    <w:rsid w:val="009976A3"/>
    <w:rsid w:val="009A3DAF"/>
    <w:rsid w:val="009A653B"/>
    <w:rsid w:val="009E693B"/>
    <w:rsid w:val="009F070A"/>
    <w:rsid w:val="009F310E"/>
    <w:rsid w:val="00A05997"/>
    <w:rsid w:val="00A104B0"/>
    <w:rsid w:val="00A56697"/>
    <w:rsid w:val="00A75625"/>
    <w:rsid w:val="00A85CE3"/>
    <w:rsid w:val="00AA3D55"/>
    <w:rsid w:val="00AB7CCD"/>
    <w:rsid w:val="00AD5D64"/>
    <w:rsid w:val="00AE53E6"/>
    <w:rsid w:val="00AF6682"/>
    <w:rsid w:val="00B13196"/>
    <w:rsid w:val="00B32271"/>
    <w:rsid w:val="00B44473"/>
    <w:rsid w:val="00B8332C"/>
    <w:rsid w:val="00B83884"/>
    <w:rsid w:val="00BB0485"/>
    <w:rsid w:val="00BC05B0"/>
    <w:rsid w:val="00C03A48"/>
    <w:rsid w:val="00C06E24"/>
    <w:rsid w:val="00C124A3"/>
    <w:rsid w:val="00C34599"/>
    <w:rsid w:val="00C459AE"/>
    <w:rsid w:val="00C5337A"/>
    <w:rsid w:val="00C73660"/>
    <w:rsid w:val="00C90F03"/>
    <w:rsid w:val="00CC4799"/>
    <w:rsid w:val="00CD15D7"/>
    <w:rsid w:val="00CD50CB"/>
    <w:rsid w:val="00D30E60"/>
    <w:rsid w:val="00D45C1E"/>
    <w:rsid w:val="00D64AB1"/>
    <w:rsid w:val="00D65ED6"/>
    <w:rsid w:val="00D97E3C"/>
    <w:rsid w:val="00DA250D"/>
    <w:rsid w:val="00DC4C16"/>
    <w:rsid w:val="00DD07FA"/>
    <w:rsid w:val="00DD1CDC"/>
    <w:rsid w:val="00DE478D"/>
    <w:rsid w:val="00E1572D"/>
    <w:rsid w:val="00E204F1"/>
    <w:rsid w:val="00E22008"/>
    <w:rsid w:val="00E2327A"/>
    <w:rsid w:val="00E344B4"/>
    <w:rsid w:val="00E41C54"/>
    <w:rsid w:val="00E63849"/>
    <w:rsid w:val="00E70D57"/>
    <w:rsid w:val="00E76C9A"/>
    <w:rsid w:val="00E868B6"/>
    <w:rsid w:val="00E953D2"/>
    <w:rsid w:val="00EB6AF7"/>
    <w:rsid w:val="00EC3C77"/>
    <w:rsid w:val="00ED51BF"/>
    <w:rsid w:val="00EE2075"/>
    <w:rsid w:val="00EE4450"/>
    <w:rsid w:val="00EF001C"/>
    <w:rsid w:val="00EF10D4"/>
    <w:rsid w:val="00F05892"/>
    <w:rsid w:val="00F13F6F"/>
    <w:rsid w:val="00FA5B36"/>
    <w:rsid w:val="00FC4A26"/>
    <w:rsid w:val="00FC68AF"/>
    <w:rsid w:val="00FD1D56"/>
    <w:rsid w:val="00FD7C3D"/>
    <w:rsid w:val="00FF1FFF"/>
    <w:rsid w:val="00FF3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676A97B-7395-4DD6-8AC0-6D36E3718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83884"/>
    <w:pPr>
      <w:ind w:firstLine="284"/>
      <w:jc w:val="both"/>
    </w:pPr>
    <w:rPr>
      <w:sz w:val="24"/>
    </w:rPr>
  </w:style>
  <w:style w:type="paragraph" w:styleId="Cmsor1">
    <w:name w:val="heading 1"/>
    <w:basedOn w:val="Norml"/>
    <w:next w:val="Norml"/>
    <w:qFormat/>
    <w:rsid w:val="00B83884"/>
    <w:pPr>
      <w:keepNext/>
      <w:keepLines/>
      <w:numPr>
        <w:numId w:val="14"/>
      </w:numPr>
      <w:spacing w:before="320" w:after="160"/>
      <w:ind w:firstLine="0"/>
      <w:jc w:val="left"/>
      <w:outlineLvl w:val="0"/>
    </w:pPr>
    <w:rPr>
      <w:b/>
      <w:kern w:val="28"/>
      <w:sz w:val="32"/>
      <w:u w:val="double"/>
    </w:rPr>
  </w:style>
  <w:style w:type="paragraph" w:styleId="Cmsor2">
    <w:name w:val="heading 2"/>
    <w:basedOn w:val="Norml"/>
    <w:next w:val="Norml"/>
    <w:qFormat/>
    <w:rsid w:val="00B83884"/>
    <w:pPr>
      <w:keepNext/>
      <w:keepLines/>
      <w:numPr>
        <w:ilvl w:val="1"/>
        <w:numId w:val="14"/>
      </w:numPr>
      <w:spacing w:before="320" w:after="160"/>
      <w:ind w:firstLine="0"/>
      <w:jc w:val="left"/>
      <w:outlineLvl w:val="1"/>
    </w:pPr>
    <w:rPr>
      <w:b/>
      <w:i/>
      <w:sz w:val="32"/>
      <w:u w:val="double"/>
    </w:rPr>
  </w:style>
  <w:style w:type="paragraph" w:styleId="Cmsor3">
    <w:name w:val="heading 3"/>
    <w:basedOn w:val="Norml"/>
    <w:next w:val="Norml"/>
    <w:qFormat/>
    <w:rsid w:val="00B83884"/>
    <w:pPr>
      <w:keepNext/>
      <w:keepLines/>
      <w:numPr>
        <w:ilvl w:val="2"/>
        <w:numId w:val="14"/>
      </w:numPr>
      <w:spacing w:before="280" w:after="140"/>
      <w:ind w:firstLine="0"/>
      <w:jc w:val="left"/>
      <w:outlineLvl w:val="2"/>
    </w:pPr>
    <w:rPr>
      <w:b/>
      <w:sz w:val="28"/>
      <w:u w:val="single"/>
    </w:rPr>
  </w:style>
  <w:style w:type="paragraph" w:styleId="Cmsor4">
    <w:name w:val="heading 4"/>
    <w:basedOn w:val="Norml"/>
    <w:next w:val="Norml"/>
    <w:qFormat/>
    <w:rsid w:val="00B83884"/>
    <w:pPr>
      <w:keepNext/>
      <w:keepLines/>
      <w:numPr>
        <w:ilvl w:val="3"/>
        <w:numId w:val="14"/>
      </w:numPr>
      <w:spacing w:before="280" w:after="140"/>
      <w:ind w:firstLine="0"/>
      <w:jc w:val="left"/>
      <w:outlineLvl w:val="3"/>
    </w:pPr>
    <w:rPr>
      <w:b/>
      <w:i/>
      <w:sz w:val="28"/>
      <w:u w:val="single"/>
    </w:rPr>
  </w:style>
  <w:style w:type="paragraph" w:styleId="Cmsor5">
    <w:name w:val="heading 5"/>
    <w:basedOn w:val="Norml"/>
    <w:next w:val="Norml"/>
    <w:qFormat/>
    <w:rsid w:val="00B83884"/>
    <w:pPr>
      <w:keepNext/>
      <w:keepLines/>
      <w:numPr>
        <w:ilvl w:val="4"/>
        <w:numId w:val="14"/>
      </w:numPr>
      <w:spacing w:before="240" w:after="120"/>
      <w:ind w:firstLine="0"/>
      <w:jc w:val="left"/>
      <w:outlineLvl w:val="4"/>
    </w:pPr>
    <w:rPr>
      <w:b/>
      <w:u w:val="single"/>
    </w:rPr>
  </w:style>
  <w:style w:type="paragraph" w:styleId="Cmsor6">
    <w:name w:val="heading 6"/>
    <w:basedOn w:val="Norml"/>
    <w:next w:val="Norml"/>
    <w:qFormat/>
    <w:rsid w:val="00B83884"/>
    <w:pPr>
      <w:keepNext/>
      <w:keepLines/>
      <w:numPr>
        <w:ilvl w:val="5"/>
        <w:numId w:val="14"/>
      </w:numPr>
      <w:spacing w:before="240" w:after="120"/>
      <w:ind w:firstLine="0"/>
      <w:jc w:val="left"/>
      <w:outlineLvl w:val="5"/>
    </w:pPr>
    <w:rPr>
      <w:b/>
      <w:i/>
      <w:u w:val="single"/>
    </w:rPr>
  </w:style>
  <w:style w:type="paragraph" w:styleId="Cmsor7">
    <w:name w:val="heading 7"/>
    <w:basedOn w:val="Norml"/>
    <w:next w:val="Norml"/>
    <w:qFormat/>
    <w:rsid w:val="00B83884"/>
    <w:pPr>
      <w:numPr>
        <w:ilvl w:val="6"/>
        <w:numId w:val="14"/>
      </w:numPr>
      <w:spacing w:before="240" w:after="60"/>
      <w:ind w:firstLine="0"/>
      <w:outlineLvl w:val="6"/>
    </w:pPr>
    <w:rPr>
      <w:rFonts w:ascii="Arial" w:hAnsi="Arial"/>
      <w:sz w:val="20"/>
    </w:rPr>
  </w:style>
  <w:style w:type="paragraph" w:styleId="Cmsor8">
    <w:name w:val="heading 8"/>
    <w:basedOn w:val="Norml"/>
    <w:next w:val="Norml"/>
    <w:qFormat/>
    <w:rsid w:val="00B83884"/>
    <w:pPr>
      <w:numPr>
        <w:ilvl w:val="7"/>
        <w:numId w:val="14"/>
      </w:numPr>
      <w:spacing w:before="240" w:after="60"/>
      <w:ind w:firstLine="0"/>
      <w:outlineLvl w:val="7"/>
    </w:pPr>
    <w:rPr>
      <w:rFonts w:ascii="Arial" w:hAnsi="Arial"/>
      <w:i/>
      <w:sz w:val="20"/>
    </w:rPr>
  </w:style>
  <w:style w:type="paragraph" w:styleId="Cmsor9">
    <w:name w:val="heading 9"/>
    <w:basedOn w:val="Norml"/>
    <w:next w:val="Norml"/>
    <w:qFormat/>
    <w:rsid w:val="00B83884"/>
    <w:pPr>
      <w:numPr>
        <w:ilvl w:val="8"/>
        <w:numId w:val="14"/>
      </w:numPr>
      <w:spacing w:before="240" w:after="60"/>
      <w:ind w:firstLine="0"/>
      <w:outlineLvl w:val="8"/>
    </w:pPr>
    <w:rPr>
      <w:rFonts w:ascii="Arial" w:hAnsi="Arial"/>
      <w:i/>
      <w:sz w:val="1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rsid w:val="00B83884"/>
    <w:pPr>
      <w:tabs>
        <w:tab w:val="center" w:pos="4153"/>
        <w:tab w:val="right" w:pos="8306"/>
      </w:tabs>
    </w:pPr>
  </w:style>
  <w:style w:type="character" w:styleId="Oldalszm">
    <w:name w:val="page number"/>
    <w:basedOn w:val="Bekezdsalapbettpusa"/>
    <w:rsid w:val="00B83884"/>
  </w:style>
  <w:style w:type="paragraph" w:styleId="Kpalrs">
    <w:name w:val="caption"/>
    <w:basedOn w:val="Norml"/>
    <w:next w:val="Norml"/>
    <w:qFormat/>
    <w:rsid w:val="00B83884"/>
    <w:pPr>
      <w:keepNext/>
      <w:keepLines/>
      <w:tabs>
        <w:tab w:val="left" w:pos="1418"/>
      </w:tabs>
      <w:spacing w:before="120" w:after="120"/>
      <w:ind w:left="1418" w:hanging="1418"/>
    </w:pPr>
    <w:rPr>
      <w:b/>
    </w:rPr>
  </w:style>
  <w:style w:type="paragraph" w:customStyle="1" w:styleId="normltblzat0">
    <w:name w:val="normál táblázat"/>
    <w:basedOn w:val="Norml"/>
    <w:rsid w:val="00B83884"/>
    <w:pPr>
      <w:keepLines/>
      <w:ind w:firstLine="0"/>
    </w:pPr>
  </w:style>
  <w:style w:type="paragraph" w:customStyle="1" w:styleId="normlcm">
    <w:name w:val="normál cím"/>
    <w:basedOn w:val="Norml"/>
    <w:rsid w:val="00B83884"/>
    <w:pPr>
      <w:keepNext/>
      <w:keepLines/>
      <w:spacing w:before="240" w:after="120"/>
      <w:ind w:firstLine="0"/>
      <w:jc w:val="left"/>
    </w:pPr>
    <w:rPr>
      <w:b/>
    </w:rPr>
  </w:style>
  <w:style w:type="paragraph" w:styleId="TJ1">
    <w:name w:val="toc 1"/>
    <w:basedOn w:val="Norml"/>
    <w:next w:val="Norml"/>
    <w:autoRedefine/>
    <w:semiHidden/>
    <w:rsid w:val="00B83884"/>
    <w:pPr>
      <w:tabs>
        <w:tab w:val="right" w:leader="dot" w:pos="8505"/>
      </w:tabs>
    </w:pPr>
  </w:style>
  <w:style w:type="paragraph" w:styleId="TJ3">
    <w:name w:val="toc 3"/>
    <w:basedOn w:val="Norml"/>
    <w:next w:val="Norml"/>
    <w:autoRedefine/>
    <w:semiHidden/>
    <w:rsid w:val="00B83884"/>
    <w:pPr>
      <w:tabs>
        <w:tab w:val="right" w:leader="dot" w:pos="8505"/>
      </w:tabs>
      <w:ind w:left="480"/>
    </w:pPr>
  </w:style>
  <w:style w:type="paragraph" w:customStyle="1" w:styleId="irjegyzcm">
    <w:name w:val="ir.jegyz.cím"/>
    <w:basedOn w:val="Norml"/>
    <w:rsid w:val="00B83884"/>
    <w:pPr>
      <w:keepNext/>
      <w:keepLines/>
      <w:spacing w:before="480" w:after="240"/>
      <w:ind w:firstLine="0"/>
      <w:jc w:val="center"/>
    </w:pPr>
    <w:rPr>
      <w:b/>
      <w:i/>
      <w:sz w:val="32"/>
    </w:rPr>
  </w:style>
  <w:style w:type="paragraph" w:customStyle="1" w:styleId="irjegyzadat">
    <w:name w:val="ir.jegyz.adat"/>
    <w:basedOn w:val="Norml"/>
    <w:rsid w:val="00B83884"/>
    <w:pPr>
      <w:keepLines/>
      <w:ind w:left="567" w:hanging="567"/>
    </w:pPr>
  </w:style>
  <w:style w:type="paragraph" w:customStyle="1" w:styleId="alrs-tblzat">
    <w:name w:val="aláírás-táblázat"/>
    <w:basedOn w:val="Norml"/>
    <w:rsid w:val="00B83884"/>
    <w:pPr>
      <w:keepNext/>
      <w:keepLines/>
      <w:tabs>
        <w:tab w:val="right" w:pos="426"/>
        <w:tab w:val="left" w:pos="482"/>
        <w:tab w:val="left" w:pos="1418"/>
        <w:tab w:val="left" w:pos="5387"/>
      </w:tabs>
      <w:spacing w:before="120" w:after="120"/>
      <w:ind w:left="1418" w:hanging="1418"/>
      <w:jc w:val="left"/>
    </w:pPr>
    <w:rPr>
      <w:b/>
    </w:rPr>
  </w:style>
  <w:style w:type="paragraph" w:customStyle="1" w:styleId="alrs-bra">
    <w:name w:val="aláírás-ábra"/>
    <w:basedOn w:val="Norml"/>
    <w:rsid w:val="00B83884"/>
    <w:pPr>
      <w:keepNext/>
      <w:keepLines/>
      <w:tabs>
        <w:tab w:val="right" w:pos="426"/>
        <w:tab w:val="left" w:pos="482"/>
        <w:tab w:val="left" w:pos="1134"/>
        <w:tab w:val="left" w:pos="5387"/>
      </w:tabs>
      <w:spacing w:before="120" w:after="120"/>
      <w:ind w:left="1134" w:hanging="1134"/>
      <w:jc w:val="left"/>
    </w:pPr>
    <w:rPr>
      <w:b/>
    </w:rPr>
  </w:style>
  <w:style w:type="paragraph" w:styleId="Szvegtrzsbehzssal2">
    <w:name w:val="Body Text Indent 2"/>
    <w:basedOn w:val="Norml"/>
    <w:rsid w:val="00B83884"/>
    <w:pPr>
      <w:spacing w:line="240" w:lineRule="atLeast"/>
      <w:ind w:left="360" w:firstLine="0"/>
    </w:pPr>
  </w:style>
  <w:style w:type="paragraph" w:styleId="Szvegtrzsbehzssal3">
    <w:name w:val="Body Text Indent 3"/>
    <w:basedOn w:val="Norml"/>
    <w:rsid w:val="00B83884"/>
    <w:pPr>
      <w:tabs>
        <w:tab w:val="left" w:pos="408"/>
        <w:tab w:val="right" w:pos="5488"/>
        <w:tab w:val="left" w:pos="408"/>
      </w:tabs>
      <w:spacing w:line="240" w:lineRule="atLeast"/>
      <w:ind w:left="408" w:firstLine="0"/>
    </w:pPr>
  </w:style>
  <w:style w:type="paragraph" w:styleId="Buborkszveg">
    <w:name w:val="Balloon Text"/>
    <w:basedOn w:val="Norml"/>
    <w:semiHidden/>
    <w:rsid w:val="004F090C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rsid w:val="00FC68AF"/>
    <w:rPr>
      <w:sz w:val="16"/>
      <w:szCs w:val="16"/>
    </w:rPr>
  </w:style>
  <w:style w:type="paragraph" w:styleId="Jegyzetszveg">
    <w:name w:val="annotation text"/>
    <w:basedOn w:val="Norml"/>
    <w:link w:val="JegyzetszvegChar"/>
    <w:rsid w:val="00FC68AF"/>
    <w:rPr>
      <w:sz w:val="20"/>
    </w:rPr>
  </w:style>
  <w:style w:type="character" w:customStyle="1" w:styleId="JegyzetszvegChar">
    <w:name w:val="Jegyzetszöveg Char"/>
    <w:basedOn w:val="Bekezdsalapbettpusa"/>
    <w:link w:val="Jegyzetszveg"/>
    <w:rsid w:val="00FC68AF"/>
  </w:style>
  <w:style w:type="paragraph" w:styleId="Megjegyzstrgya">
    <w:name w:val="annotation subject"/>
    <w:basedOn w:val="Jegyzetszveg"/>
    <w:next w:val="Jegyzetszveg"/>
    <w:link w:val="MegjegyzstrgyaChar"/>
    <w:rsid w:val="00FC68AF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rsid w:val="00FC68AF"/>
    <w:rPr>
      <w:b/>
      <w:bCs/>
    </w:rPr>
  </w:style>
  <w:style w:type="paragraph" w:styleId="NormlWeb">
    <w:name w:val="Normal (Web)"/>
    <w:basedOn w:val="Norml"/>
    <w:uiPriority w:val="99"/>
    <w:unhideWhenUsed/>
    <w:rsid w:val="00DD07FA"/>
    <w:pPr>
      <w:spacing w:before="100" w:beforeAutospacing="1" w:after="100" w:afterAutospacing="1"/>
      <w:ind w:firstLine="0"/>
      <w:jc w:val="left"/>
    </w:pPr>
    <w:rPr>
      <w:color w:val="000000"/>
      <w:szCs w:val="24"/>
    </w:rPr>
  </w:style>
  <w:style w:type="paragraph" w:styleId="Listaszerbekezds">
    <w:name w:val="List Paragraph"/>
    <w:basedOn w:val="Norml"/>
    <w:uiPriority w:val="34"/>
    <w:qFormat/>
    <w:rsid w:val="000A54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341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62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03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573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707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7444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76a69f7-d516-4c54-bf0e-1c55319ec8b0"/>
    <PublishingExpirationDate xmlns="http://schemas.microsoft.com/sharepoint/v3" xsi:nil="true"/>
    <PublishingStartDate xmlns="http://schemas.microsoft.com/sharepoint/v3" xsi:nil="true"/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E48470125EF21C45BE3032C5E9DCD26E" ma:contentTypeVersion="7" ma:contentTypeDescription="Új dokumentum létrehozása." ma:contentTypeScope="" ma:versionID="cb3fb42b175a69ed614eb08c9fa758b6">
  <xsd:schema xmlns:xsd="http://www.w3.org/2001/XMLSchema" xmlns:xs="http://www.w3.org/2001/XMLSchema" xmlns:p="http://schemas.microsoft.com/office/2006/metadata/properties" xmlns:ns1="http://schemas.microsoft.com/sharepoint/v3" xmlns:ns2="076a69f7-d516-4c54-bf0e-1c55319ec8b0" targetNamespace="http://schemas.microsoft.com/office/2006/metadata/properties" ma:root="true" ma:fieldsID="cc315078b6b355a410b542064f8999ed" ns1:_="" ns2:_="">
    <xsd:import namespace="http://schemas.microsoft.com/sharepoint/v3"/>
    <xsd:import namespace="076a69f7-d516-4c54-bf0e-1c55319ec8b0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TaxCatchAll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Ütemezett kezdődátum" ma:internalName="PublishingStartDate">
      <xsd:simpleType>
        <xsd:restriction base="dms:Unknown"/>
      </xsd:simpleType>
    </xsd:element>
    <xsd:element name="PublishingExpirationDate" ma:index="9" nillable="true" ma:displayName="Ütemezett záródátum" ma:internalName="PublishingExpirationDate">
      <xsd:simpleType>
        <xsd:restriction base="dms:Unknown"/>
      </xsd:simpleType>
    </xsd:element>
    <xsd:element name="RatedBy" ma:index="11" nillable="true" ma:displayName="Minősítők" ma:description="Az elemet minősítő felhasználók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2" nillable="true" ma:displayName="Felhasználói minősítések" ma:description="Az elem felhasználói minősítései" ma:hidden="true" ma:internalName="Ratings">
      <xsd:simpleType>
        <xsd:restriction base="dms:Note"/>
      </xsd:simpleType>
    </xsd:element>
    <xsd:element name="LikesCount" ma:index="13" nillable="true" ma:displayName="Tetszésnyilvánítások száma" ma:internalName="LikesCount">
      <xsd:simpleType>
        <xsd:restriction base="dms:Unknown"/>
      </xsd:simpleType>
    </xsd:element>
    <xsd:element name="LikedBy" ma:index="14" nillable="true" ma:displayName="Felhasználók, akiknek tetszett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6a69f7-d516-4c54-bf0e-1c55319ec8b0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list="{281a3812-de55-49da-bbc4-0ab842cdc506}" ma:internalName="TaxCatchAll" ma:showField="CatchAllData" ma:web="076a69f7-d516-4c54-bf0e-1c55319ec8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5037DA-E958-4089-B147-1A06103D183C}">
  <ds:schemaRefs>
    <ds:schemaRef ds:uri="http://schemas.microsoft.com/office/2006/metadata/properties"/>
    <ds:schemaRef ds:uri="http://schemas.microsoft.com/office/infopath/2007/PartnerControls"/>
    <ds:schemaRef ds:uri="076a69f7-d516-4c54-bf0e-1c55319ec8b0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FDBC1A25-9619-42C8-BF2D-533199C55B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43F2C14-686C-4AF9-9A14-2FA70EE041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76a69f7-d516-4c54-bf0e-1c55319ec8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055A593-DBB0-4DA0-B45B-7742781FC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1390</Words>
  <Characters>9596</Characters>
  <Application>Microsoft Office Word</Application>
  <DocSecurity>0</DocSecurity>
  <Lines>79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1</vt:lpstr>
    </vt:vector>
  </TitlesOfParts>
  <Company>xxxx</Company>
  <LinksUpToDate>false</LinksUpToDate>
  <CharactersWithSpaces>10965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csoki</dc:creator>
  <cp:lastModifiedBy>Pápay Mónika</cp:lastModifiedBy>
  <cp:revision>2</cp:revision>
  <cp:lastPrinted>2013-05-14T05:39:00Z</cp:lastPrinted>
  <dcterms:created xsi:type="dcterms:W3CDTF">2015-10-16T14:17:00Z</dcterms:created>
  <dcterms:modified xsi:type="dcterms:W3CDTF">2015-10-16T14:17:00Z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0x010100E48470125EF21C45BE3032C5E9DCD26E</vt:lpwstr>
  </property>
</Properties>
</file>