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5D92" w:rsidRDefault="00B1637F" w:rsidP="00B63D5A">
      <w:pPr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B1637F">
        <w:rPr>
          <w:rFonts w:ascii="Times New Roman" w:hAnsi="Times New Roman" w:cs="Times New Roman"/>
          <w:sz w:val="28"/>
          <w:szCs w:val="28"/>
        </w:rPr>
        <w:t>Összefoglalás</w:t>
      </w:r>
    </w:p>
    <w:p w:rsidR="00B1637F" w:rsidRDefault="00B1637F">
      <w:pPr>
        <w:rPr>
          <w:rFonts w:ascii="Times New Roman" w:hAnsi="Times New Roman" w:cs="Times New Roman"/>
          <w:sz w:val="28"/>
          <w:szCs w:val="28"/>
        </w:rPr>
      </w:pPr>
    </w:p>
    <w:p w:rsidR="00B1637F" w:rsidRDefault="00B1637F" w:rsidP="00B1637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bor szerepe megváltozott a gyógyszeripar kialakulását követően. Bizonyos területeken vannak hatékonyabb szerek a gyógyítás szolgálatában. </w:t>
      </w:r>
      <w:r w:rsidR="009129B6">
        <w:rPr>
          <w:rFonts w:ascii="Times New Roman" w:hAnsi="Times New Roman" w:cs="Times New Roman"/>
          <w:sz w:val="28"/>
          <w:szCs w:val="28"/>
        </w:rPr>
        <w:t xml:space="preserve">Az ókortól a XIX. század közepéig a bor a gyógyítás nélkülözhetetlen része volt, mára csak bátorító barát maradt </w:t>
      </w:r>
      <w:proofErr w:type="gramStart"/>
      <w:r w:rsidR="009129B6">
        <w:rPr>
          <w:rFonts w:ascii="Times New Roman" w:hAnsi="Times New Roman" w:cs="Times New Roman"/>
          <w:sz w:val="28"/>
          <w:szCs w:val="28"/>
        </w:rPr>
        <w:t>volna ?</w:t>
      </w:r>
      <w:proofErr w:type="gramEnd"/>
      <w:r w:rsidR="009129B6">
        <w:rPr>
          <w:rFonts w:ascii="Times New Roman" w:hAnsi="Times New Roman" w:cs="Times New Roman"/>
          <w:sz w:val="28"/>
          <w:szCs w:val="28"/>
        </w:rPr>
        <w:t xml:space="preserve"> Nem! O</w:t>
      </w:r>
      <w:r>
        <w:rPr>
          <w:rFonts w:ascii="Times New Roman" w:hAnsi="Times New Roman" w:cs="Times New Roman"/>
          <w:sz w:val="28"/>
          <w:szCs w:val="28"/>
        </w:rPr>
        <w:t xml:space="preserve">tt, ahol </w:t>
      </w:r>
      <w:proofErr w:type="gramStart"/>
      <w:r>
        <w:rPr>
          <w:rFonts w:ascii="Times New Roman" w:hAnsi="Times New Roman" w:cs="Times New Roman"/>
          <w:sz w:val="28"/>
          <w:szCs w:val="28"/>
        </w:rPr>
        <w:t>az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nem szükséges, </w:t>
      </w:r>
      <w:r w:rsidR="009E08DC">
        <w:rPr>
          <w:rFonts w:ascii="Times New Roman" w:hAnsi="Times New Roman" w:cs="Times New Roman"/>
          <w:sz w:val="28"/>
          <w:szCs w:val="28"/>
        </w:rPr>
        <w:t xml:space="preserve">teljesen </w:t>
      </w:r>
      <w:r w:rsidRPr="009129B6">
        <w:rPr>
          <w:rFonts w:ascii="Times New Roman" w:hAnsi="Times New Roman" w:cs="Times New Roman"/>
          <w:b/>
          <w:sz w:val="28"/>
          <w:szCs w:val="28"/>
        </w:rPr>
        <w:t xml:space="preserve">felesleges </w:t>
      </w:r>
      <w:r w:rsidR="005442A2" w:rsidRPr="009129B6">
        <w:rPr>
          <w:rFonts w:ascii="Times New Roman" w:hAnsi="Times New Roman" w:cs="Times New Roman"/>
          <w:b/>
          <w:sz w:val="28"/>
          <w:szCs w:val="28"/>
        </w:rPr>
        <w:t>– környezetszennyező eljárással készült –</w:t>
      </w:r>
      <w:r w:rsidR="009129B6" w:rsidRPr="009129B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129B6">
        <w:rPr>
          <w:rFonts w:ascii="Times New Roman" w:hAnsi="Times New Roman" w:cs="Times New Roman"/>
          <w:b/>
          <w:sz w:val="28"/>
          <w:szCs w:val="28"/>
        </w:rPr>
        <w:t xml:space="preserve">ipari </w:t>
      </w:r>
      <w:r w:rsidR="005442A2" w:rsidRPr="009129B6">
        <w:rPr>
          <w:rFonts w:ascii="Times New Roman" w:hAnsi="Times New Roman" w:cs="Times New Roman"/>
          <w:b/>
          <w:sz w:val="28"/>
          <w:szCs w:val="28"/>
        </w:rPr>
        <w:t xml:space="preserve">termékekkel </w:t>
      </w:r>
      <w:r w:rsidRPr="009129B6">
        <w:rPr>
          <w:rFonts w:ascii="Times New Roman" w:hAnsi="Times New Roman" w:cs="Times New Roman"/>
          <w:b/>
          <w:sz w:val="28"/>
          <w:szCs w:val="28"/>
        </w:rPr>
        <w:t xml:space="preserve">helyettesíteni a </w:t>
      </w:r>
      <w:r w:rsidR="00B63D5A" w:rsidRPr="009129B6">
        <w:rPr>
          <w:rFonts w:ascii="Times New Roman" w:hAnsi="Times New Roman" w:cs="Times New Roman"/>
          <w:b/>
          <w:sz w:val="28"/>
          <w:szCs w:val="28"/>
        </w:rPr>
        <w:t xml:space="preserve">rendelkezésre álló </w:t>
      </w:r>
      <w:r w:rsidR="009129B6" w:rsidRPr="009129B6">
        <w:rPr>
          <w:rFonts w:ascii="Times New Roman" w:hAnsi="Times New Roman" w:cs="Times New Roman"/>
          <w:b/>
          <w:sz w:val="28"/>
          <w:szCs w:val="28"/>
        </w:rPr>
        <w:t>természetes anyagot</w:t>
      </w:r>
      <w:r w:rsidR="005442A2">
        <w:rPr>
          <w:rFonts w:ascii="Times New Roman" w:hAnsi="Times New Roman" w:cs="Times New Roman"/>
          <w:sz w:val="28"/>
          <w:szCs w:val="28"/>
        </w:rPr>
        <w:t>.</w:t>
      </w:r>
      <w:r w:rsidR="009129B6">
        <w:rPr>
          <w:rFonts w:ascii="Times New Roman" w:hAnsi="Times New Roman" w:cs="Times New Roman"/>
          <w:sz w:val="28"/>
          <w:szCs w:val="28"/>
        </w:rPr>
        <w:t xml:space="preserve"> Nem kellene veszendőbe mennie a </w:t>
      </w:r>
      <w:proofErr w:type="gramStart"/>
      <w:r w:rsidR="009129B6">
        <w:rPr>
          <w:rFonts w:ascii="Times New Roman" w:hAnsi="Times New Roman" w:cs="Times New Roman"/>
          <w:sz w:val="28"/>
          <w:szCs w:val="28"/>
        </w:rPr>
        <w:t>bor</w:t>
      </w:r>
      <w:r w:rsidR="009E08DC">
        <w:rPr>
          <w:rFonts w:ascii="Times New Roman" w:hAnsi="Times New Roman" w:cs="Times New Roman"/>
          <w:sz w:val="28"/>
          <w:szCs w:val="28"/>
        </w:rPr>
        <w:t xml:space="preserve"> </w:t>
      </w:r>
      <w:r w:rsidR="009129B6">
        <w:rPr>
          <w:rFonts w:ascii="Times New Roman" w:hAnsi="Times New Roman" w:cs="Times New Roman"/>
          <w:sz w:val="28"/>
          <w:szCs w:val="28"/>
        </w:rPr>
        <w:t>gyógyító</w:t>
      </w:r>
      <w:proofErr w:type="gramEnd"/>
      <w:r w:rsidR="009129B6">
        <w:rPr>
          <w:rFonts w:ascii="Times New Roman" w:hAnsi="Times New Roman" w:cs="Times New Roman"/>
          <w:sz w:val="28"/>
          <w:szCs w:val="28"/>
        </w:rPr>
        <w:t xml:space="preserve"> hatásával kapcsolatos ősi ismereteknek sem és nagyobb figyelmet kell kapnia az új kutatások eredményeinek is</w:t>
      </w:r>
    </w:p>
    <w:p w:rsidR="00B1637F" w:rsidRDefault="00B1637F" w:rsidP="00B1637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 bor</w:t>
      </w:r>
      <w:r w:rsidR="009129B6">
        <w:rPr>
          <w:rFonts w:ascii="Times New Roman" w:hAnsi="Times New Roman" w:cs="Times New Roman"/>
          <w:sz w:val="28"/>
          <w:szCs w:val="28"/>
        </w:rPr>
        <w:t xml:space="preserve"> nem egyszerű víz-alkohol elegy</w:t>
      </w:r>
      <w:r w:rsidR="009129B6" w:rsidRPr="009129B6">
        <w:rPr>
          <w:rFonts w:ascii="Times New Roman" w:hAnsi="Times New Roman" w:cs="Times New Roman"/>
          <w:b/>
          <w:sz w:val="28"/>
          <w:szCs w:val="28"/>
        </w:rPr>
        <w:t>, a bor nem egyenlő az alkohollal.</w:t>
      </w:r>
      <w:r>
        <w:rPr>
          <w:rFonts w:ascii="Times New Roman" w:hAnsi="Times New Roman" w:cs="Times New Roman"/>
          <w:sz w:val="28"/>
          <w:szCs w:val="28"/>
        </w:rPr>
        <w:t xml:space="preserve"> Az alkohol fontos, de nem közegéből kiemelhető komponens.</w:t>
      </w:r>
      <w:r w:rsidR="005442A2">
        <w:rPr>
          <w:rFonts w:ascii="Times New Roman" w:hAnsi="Times New Roman" w:cs="Times New Roman"/>
          <w:sz w:val="28"/>
          <w:szCs w:val="28"/>
        </w:rPr>
        <w:t xml:space="preserve"> A bor és egészség kapcsolatában sokszor csak mellékszereplő, oldószer vagy a szervezetbe való beépülést segítő közeg.</w:t>
      </w:r>
    </w:p>
    <w:p w:rsidR="00B1637F" w:rsidRDefault="00B1637F" w:rsidP="00B1637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tájékozottság, </w:t>
      </w:r>
      <w:r w:rsidR="00B63D5A">
        <w:rPr>
          <w:rFonts w:ascii="Times New Roman" w:hAnsi="Times New Roman" w:cs="Times New Roman"/>
          <w:sz w:val="28"/>
          <w:szCs w:val="28"/>
        </w:rPr>
        <w:t xml:space="preserve">a </w:t>
      </w:r>
      <w:r>
        <w:rPr>
          <w:rFonts w:ascii="Times New Roman" w:hAnsi="Times New Roman" w:cs="Times New Roman"/>
          <w:sz w:val="28"/>
          <w:szCs w:val="28"/>
        </w:rPr>
        <w:t xml:space="preserve">tudatosság, </w:t>
      </w:r>
      <w:r w:rsidR="00B63D5A">
        <w:rPr>
          <w:rFonts w:ascii="Times New Roman" w:hAnsi="Times New Roman" w:cs="Times New Roman"/>
          <w:sz w:val="28"/>
          <w:szCs w:val="28"/>
        </w:rPr>
        <w:t xml:space="preserve">a </w:t>
      </w:r>
      <w:r w:rsidR="00B63D5A" w:rsidRPr="009129B6">
        <w:rPr>
          <w:rFonts w:ascii="Times New Roman" w:hAnsi="Times New Roman" w:cs="Times New Roman"/>
          <w:b/>
          <w:sz w:val="28"/>
          <w:szCs w:val="28"/>
        </w:rPr>
        <w:t>szélsőségek kerülése</w:t>
      </w:r>
      <w:r w:rsidR="00B63D5A">
        <w:rPr>
          <w:rFonts w:ascii="Times New Roman" w:hAnsi="Times New Roman" w:cs="Times New Roman"/>
          <w:sz w:val="28"/>
          <w:szCs w:val="28"/>
        </w:rPr>
        <w:t xml:space="preserve">, a szubjektív megítélés kiiktatása </w:t>
      </w:r>
      <w:r w:rsidRPr="009129B6">
        <w:rPr>
          <w:rFonts w:ascii="Times New Roman" w:hAnsi="Times New Roman" w:cs="Times New Roman"/>
          <w:b/>
          <w:sz w:val="28"/>
          <w:szCs w:val="28"/>
        </w:rPr>
        <w:t xml:space="preserve">és a mértékletesség </w:t>
      </w:r>
      <w:r w:rsidR="00B63D5A" w:rsidRPr="009129B6">
        <w:rPr>
          <w:rFonts w:ascii="Times New Roman" w:hAnsi="Times New Roman" w:cs="Times New Roman"/>
          <w:b/>
          <w:sz w:val="28"/>
          <w:szCs w:val="28"/>
        </w:rPr>
        <w:t>hangsúlyozása</w:t>
      </w:r>
      <w:r w:rsidR="00B63D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fontos kritérium a fogyasztásnál.</w:t>
      </w:r>
      <w:r w:rsidR="005442A2">
        <w:rPr>
          <w:rFonts w:ascii="Times New Roman" w:hAnsi="Times New Roman" w:cs="Times New Roman"/>
          <w:sz w:val="28"/>
          <w:szCs w:val="28"/>
        </w:rPr>
        <w:t xml:space="preserve"> </w:t>
      </w:r>
      <w:r w:rsidR="00B63D5A">
        <w:rPr>
          <w:rFonts w:ascii="Times New Roman" w:hAnsi="Times New Roman" w:cs="Times New Roman"/>
          <w:sz w:val="28"/>
          <w:szCs w:val="28"/>
        </w:rPr>
        <w:t>Csak egyedi, személyre és alkalomra szabott mérték létezik.</w:t>
      </w:r>
    </w:p>
    <w:p w:rsidR="00686381" w:rsidRDefault="00B63D5A" w:rsidP="0068638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 borászok tudatosan törekedjenek arra, hogy szőlőben lévő értékes anyagokat feldúsítsák a borban úgy, hogy annak élvezeti értéke megmaradjon.</w:t>
      </w:r>
      <w:r w:rsidR="00686381">
        <w:rPr>
          <w:rFonts w:ascii="Times New Roman" w:hAnsi="Times New Roman" w:cs="Times New Roman"/>
          <w:sz w:val="28"/>
          <w:szCs w:val="28"/>
        </w:rPr>
        <w:t xml:space="preserve"> A szőlőben – vagy más gyümölcsökben is – fellelhető érétkes anyagok az emberi szervezet számára könnyebb felvételét segíti az alkoholos fermentáció révén kialakult közeg.</w:t>
      </w:r>
    </w:p>
    <w:p w:rsidR="009E08DC" w:rsidRDefault="009E08DC" w:rsidP="0068638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bor mértékletes fogyasztása hozzá segítheti az embereket egy </w:t>
      </w:r>
      <w:proofErr w:type="gramStart"/>
      <w:r>
        <w:rPr>
          <w:rFonts w:ascii="Times New Roman" w:hAnsi="Times New Roman" w:cs="Times New Roman"/>
          <w:sz w:val="28"/>
          <w:szCs w:val="28"/>
        </w:rPr>
        <w:t>hosszabb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de idősebb korban is teljes, jól élhető élethez.</w:t>
      </w:r>
    </w:p>
    <w:p w:rsidR="00B63D5A" w:rsidRDefault="00B63D5A" w:rsidP="00B1637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E08DC" w:rsidRDefault="009E08DC" w:rsidP="009E08D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„Mámor nélkül az élet mit sem ér</w:t>
      </w:r>
    </w:p>
    <w:p w:rsidR="009E08DC" w:rsidRDefault="009E08DC" w:rsidP="009E08D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Bor nélkül nem pezsdül csak az ifjú vér.</w:t>
      </w:r>
    </w:p>
    <w:p w:rsidR="009E08DC" w:rsidRDefault="009E08DC" w:rsidP="009E08D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Tudod-e mi a jó bor diadalma? –</w:t>
      </w:r>
    </w:p>
    <w:p w:rsidR="009E08DC" w:rsidRDefault="009E08DC" w:rsidP="009E08D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Hogy a vén issza magát fiatalra.</w:t>
      </w:r>
    </w:p>
    <w:p w:rsidR="009E08DC" w:rsidRDefault="009E08DC" w:rsidP="009E08D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Gondról gondoskodik úgyis az élet</w:t>
      </w:r>
    </w:p>
    <w:p w:rsidR="009E08DC" w:rsidRDefault="009E08DC" w:rsidP="009E08DC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Mi gondozzuk a venyigéket.”</w:t>
      </w:r>
    </w:p>
    <w:p w:rsidR="009E08DC" w:rsidRPr="00B1637F" w:rsidRDefault="009E08DC" w:rsidP="009E08DC">
      <w:pPr>
        <w:spacing w:after="0"/>
        <w:ind w:left="4248"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Goethe</w:t>
      </w:r>
    </w:p>
    <w:sectPr w:rsidR="009E08DC" w:rsidRPr="00B1637F" w:rsidSect="006A5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37F"/>
    <w:rsid w:val="003A3843"/>
    <w:rsid w:val="004C3D04"/>
    <w:rsid w:val="005442A2"/>
    <w:rsid w:val="00686381"/>
    <w:rsid w:val="006A5D92"/>
    <w:rsid w:val="008A1A79"/>
    <w:rsid w:val="009129B6"/>
    <w:rsid w:val="00923552"/>
    <w:rsid w:val="009E08DC"/>
    <w:rsid w:val="00B1637F"/>
    <w:rsid w:val="00B63D5A"/>
    <w:rsid w:val="00DE5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2ECF7D-D42E-429A-A301-CFC9988ED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A5D92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216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Otthoni</dc:creator>
  <cp:lastModifiedBy>Pápay Mónika</cp:lastModifiedBy>
  <cp:revision>2</cp:revision>
  <dcterms:created xsi:type="dcterms:W3CDTF">2015-11-24T18:08:00Z</dcterms:created>
  <dcterms:modified xsi:type="dcterms:W3CDTF">2015-11-24T18:08:00Z</dcterms:modified>
</cp:coreProperties>
</file>